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51043" w14:paraId="1672FBF0" w14:textId="77777777">
        <w:tc>
          <w:tcPr>
            <w:tcW w:w="509" w:type="dxa"/>
          </w:tcPr>
          <w:p w14:paraId="3E8FEDCA" w14:textId="77777777" w:rsidR="00751043" w:rsidRDefault="00BD1039">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2A24662" w14:textId="77777777" w:rsidR="00751043" w:rsidRDefault="00BD1039">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751043" w14:paraId="6B47BE81" w14:textId="77777777">
        <w:tc>
          <w:tcPr>
            <w:tcW w:w="509" w:type="dxa"/>
          </w:tcPr>
          <w:p w14:paraId="5437F3F6" w14:textId="77777777" w:rsidR="00751043" w:rsidRDefault="00BD103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51043" w14:paraId="1BC224FA" w14:textId="77777777">
              <w:trPr>
                <w:trHeight w:hRule="exact" w:val="1021"/>
              </w:trPr>
              <w:tc>
                <w:tcPr>
                  <w:tcW w:w="9242" w:type="dxa"/>
                  <w:vAlign w:val="center"/>
                </w:tcPr>
                <w:p w14:paraId="0197130A" w14:textId="128E3247" w:rsidR="00751043" w:rsidRDefault="00BD1039" w:rsidP="00852F4B">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7A0C8FDF" wp14:editId="4EF8687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ACD03F0" wp14:editId="161CCC1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B74BB2">
                    <w:fldChar w:fldCharType="begin">
                      <w:ffData>
                        <w:name w:val="c1"/>
                        <w:enabled/>
                        <w:calcOnExit w:val="0"/>
                        <w:textInput>
                          <w:default w:val="CNS"/>
                          <w:maxLength w:val="7"/>
                        </w:textInput>
                      </w:ffData>
                    </w:fldChar>
                  </w:r>
                  <w:bookmarkStart w:id="1" w:name="c1"/>
                  <w:r w:rsidR="00B74BB2">
                    <w:instrText xml:space="preserve"> FORMTEXT </w:instrText>
                  </w:r>
                  <w:r w:rsidR="00B74BB2">
                    <w:fldChar w:fldCharType="separate"/>
                  </w:r>
                  <w:r w:rsidR="00B74BB2">
                    <w:rPr>
                      <w:noProof/>
                    </w:rPr>
                    <w:t>CNS</w:t>
                  </w:r>
                  <w:r w:rsidR="00B74BB2">
                    <w:fldChar w:fldCharType="end"/>
                  </w:r>
                  <w:bookmarkEnd w:id="1"/>
                </w:p>
              </w:tc>
            </w:tr>
          </w:tbl>
          <w:p w14:paraId="02114319" w14:textId="77777777" w:rsidR="00751043" w:rsidRDefault="00BD103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14:paraId="3A6447B3" w14:textId="6F52B0BC" w:rsidR="00751043" w:rsidRDefault="00311421">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中国核学会"/>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中国核学会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41F7552" w14:textId="77777777" w:rsidR="00751043" w:rsidRDefault="00BD1039">
      <w:pPr>
        <w:pStyle w:val="affffffffff7"/>
        <w:framePr w:wrap="auto"/>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5E495B8" w14:textId="77777777" w:rsidR="00751043" w:rsidRDefault="00BD1039">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D507FE6" w14:textId="77777777" w:rsidR="00751043" w:rsidRDefault="00BD103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9CDF673" wp14:editId="1D749C2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4475C0B" w14:textId="77777777" w:rsidR="00751043" w:rsidRDefault="00751043">
      <w:pPr>
        <w:pStyle w:val="afffff5"/>
        <w:framePr w:w="9639" w:h="6976" w:hRule="exact" w:hSpace="0" w:vSpace="0" w:wrap="around" w:hAnchor="page" w:y="6408"/>
        <w:jc w:val="center"/>
        <w:rPr>
          <w:rFonts w:ascii="黑体" w:eastAsia="黑体" w:hAnsi="黑体"/>
          <w:b w:val="0"/>
          <w:bCs w:val="0"/>
          <w:w w:val="100"/>
        </w:rPr>
      </w:pPr>
    </w:p>
    <w:p w14:paraId="30A2E265" w14:textId="77777777" w:rsidR="00751043" w:rsidRDefault="00BD1039">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压水堆核能供汽性能试验导则</w:t>
      </w:r>
      <w:r>
        <w:fldChar w:fldCharType="end"/>
      </w:r>
      <w:bookmarkEnd w:id="9"/>
    </w:p>
    <w:p w14:paraId="73D412B5" w14:textId="77777777" w:rsidR="00751043" w:rsidRDefault="00751043">
      <w:pPr>
        <w:framePr w:w="9639" w:h="6974" w:hRule="exact" w:wrap="around" w:vAnchor="page" w:hAnchor="page" w:x="1419" w:y="6408" w:anchorLock="1"/>
        <w:ind w:left="-1418"/>
      </w:pPr>
    </w:p>
    <w:p w14:paraId="29DE97AD" w14:textId="77777777" w:rsidR="00751043" w:rsidRDefault="00BD1039">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Performance Test Guidelines </w:t>
      </w:r>
      <w:r>
        <w:rPr>
          <w:rFonts w:eastAsia="黑体" w:hint="eastAsia"/>
          <w:szCs w:val="28"/>
        </w:rPr>
        <w:t>of</w:t>
      </w:r>
      <w:r>
        <w:rPr>
          <w:rFonts w:eastAsia="黑体"/>
          <w:szCs w:val="28"/>
        </w:rPr>
        <w:t xml:space="preserve"> nuclear steam supply for pressurized water reactors</w:t>
      </w:r>
      <w:r>
        <w:rPr>
          <w:rFonts w:eastAsia="黑体"/>
          <w:szCs w:val="28"/>
        </w:rPr>
        <w:fldChar w:fldCharType="end"/>
      </w:r>
      <w:bookmarkEnd w:id="10"/>
    </w:p>
    <w:p w14:paraId="5B6D8D4E" w14:textId="77777777" w:rsidR="00751043" w:rsidRDefault="00751043">
      <w:pPr>
        <w:framePr w:w="9639" w:h="6974" w:hRule="exact" w:wrap="around" w:vAnchor="page" w:hAnchor="page" w:x="1419" w:y="6408" w:anchorLock="1"/>
        <w:spacing w:line="760" w:lineRule="exact"/>
        <w:ind w:left="-1418"/>
      </w:pPr>
    </w:p>
    <w:p w14:paraId="14D2D1CA" w14:textId="77777777" w:rsidR="00751043" w:rsidRDefault="00751043">
      <w:pPr>
        <w:pStyle w:val="afffffffd"/>
        <w:framePr w:w="9639" w:h="6974" w:hRule="exact" w:wrap="around" w:vAnchor="page" w:hAnchor="page" w:x="1419" w:y="6408" w:anchorLock="1"/>
        <w:textAlignment w:val="bottom"/>
        <w:rPr>
          <w:rFonts w:eastAsia="黑体"/>
          <w:szCs w:val="28"/>
        </w:rPr>
      </w:pPr>
    </w:p>
    <w:p w14:paraId="76C6EDCC" w14:textId="77777777" w:rsidR="00751043" w:rsidRDefault="00BD1039">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w:instrText>
      </w:r>
      <w:r>
        <w:rPr>
          <w:sz w:val="24"/>
          <w:szCs w:val="28"/>
        </w:rPr>
        <w:instrText xml:space="preserve">DROPDOWN </w:instrText>
      </w:r>
      <w:r>
        <w:rPr>
          <w:sz w:val="24"/>
          <w:szCs w:val="28"/>
        </w:rPr>
      </w:r>
      <w:r>
        <w:rPr>
          <w:sz w:val="24"/>
          <w:szCs w:val="28"/>
        </w:rPr>
        <w:fldChar w:fldCharType="separate"/>
      </w:r>
      <w:r>
        <w:rPr>
          <w:sz w:val="24"/>
          <w:szCs w:val="28"/>
        </w:rPr>
        <w:fldChar w:fldCharType="end"/>
      </w:r>
      <w:bookmarkEnd w:id="11"/>
    </w:p>
    <w:p w14:paraId="489DACE3" w14:textId="77777777" w:rsidR="00751043" w:rsidRDefault="00BD1039">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3FE4B04" w14:textId="77777777" w:rsidR="00751043" w:rsidRDefault="00BD1039">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D90CE64" w14:textId="77777777" w:rsidR="00751043" w:rsidRDefault="00BD1039">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74AA86C" w14:textId="77777777" w:rsidR="00751043" w:rsidRDefault="00BD1039">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62C05C2" w14:textId="77777777" w:rsidR="00751043" w:rsidRDefault="00BD1039">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11E5CB1B" w14:textId="77777777" w:rsidR="00751043" w:rsidRDefault="00BD1039">
      <w:pPr>
        <w:rPr>
          <w:rFonts w:ascii="宋体" w:hAnsi="宋体"/>
          <w:sz w:val="28"/>
          <w:szCs w:val="28"/>
        </w:rPr>
        <w:sectPr w:rsidR="0075104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D97601B" wp14:editId="534EC0C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7AD8661" w14:textId="77777777" w:rsidR="00751043" w:rsidRDefault="00751043">
      <w:pPr>
        <w:spacing w:line="20" w:lineRule="exact"/>
        <w:jc w:val="center"/>
        <w:rPr>
          <w:rFonts w:ascii="黑体" w:eastAsia="黑体" w:hAnsi="黑体"/>
          <w:sz w:val="32"/>
          <w:szCs w:val="32"/>
        </w:rPr>
      </w:pPr>
      <w:bookmarkStart w:id="21" w:name="BookMark4"/>
    </w:p>
    <w:p w14:paraId="1708FA3A" w14:textId="77777777" w:rsidR="00751043" w:rsidRDefault="00751043">
      <w:pPr>
        <w:spacing w:line="20" w:lineRule="exact"/>
        <w:jc w:val="center"/>
        <w:rPr>
          <w:rFonts w:ascii="黑体" w:eastAsia="黑体" w:hAnsi="黑体"/>
          <w:sz w:val="32"/>
          <w:szCs w:val="32"/>
        </w:rPr>
      </w:pPr>
    </w:p>
    <w:bookmarkStart w:id="22" w:name="_Toc12238" w:displacedByCustomXml="next"/>
    <w:bookmarkStart w:id="23" w:name="BookMark1" w:displacedByCustomXml="next"/>
    <w:bookmarkStart w:id="24" w:name="NEW_STAND_NAME" w:displacedByCustomXml="next"/>
    <w:sdt>
      <w:sdtPr>
        <w:rPr>
          <w:rFonts w:hAnsi="黑体"/>
          <w:szCs w:val="32"/>
        </w:rPr>
        <w:tag w:val="NEW_STAND_NAME"/>
        <w:id w:val="595910757"/>
        <w:lock w:val="sdtLocked"/>
        <w:placeholder>
          <w:docPart w:val="EA70585B60C4406795A9E51E26E5B874"/>
        </w:placeholder>
        <w15:appearance w15:val="hidden"/>
      </w:sdtPr>
      <w:sdtEndPr/>
      <w:sdtContent>
        <w:p w14:paraId="4E744562" w14:textId="77777777" w:rsidR="00751043" w:rsidRDefault="00BD1039">
          <w:pPr>
            <w:pStyle w:val="afffffff"/>
            <w:spacing w:after="360"/>
          </w:pPr>
          <w:r>
            <w:rPr>
              <w:rFonts w:hint="eastAsia"/>
              <w:spacing w:val="320"/>
            </w:rPr>
            <w:t>目</w:t>
          </w:r>
          <w:r>
            <w:rPr>
              <w:rFonts w:hint="eastAsia"/>
            </w:rPr>
            <w:t>次</w:t>
          </w:r>
        </w:p>
        <w:p w14:paraId="5D9690EC" w14:textId="77777777" w:rsidR="00751043" w:rsidRDefault="00BD1039">
          <w:pPr>
            <w:pStyle w:val="TOC1"/>
            <w:tabs>
              <w:tab w:val="right" w:leader="dot" w:pos="9354"/>
            </w:tabs>
          </w:pPr>
          <w:r>
            <w:rPr>
              <w:rFonts w:hint="eastAsia"/>
            </w:rPr>
            <w:fldChar w:fldCharType="begin"/>
          </w:r>
          <w:r>
            <w:rPr>
              <w:rFonts w:hint="eastAsia"/>
            </w:rPr>
            <w:instrText>TOC \o "1-1" \h</w:instrText>
          </w:r>
          <w:r>
            <w:rPr>
              <w:rFonts w:hint="eastAsia"/>
            </w:rPr>
            <w:fldChar w:fldCharType="separate"/>
          </w:r>
          <w:hyperlink w:anchor="_Toc14024" w:history="1">
            <w:r w:rsidR="00751043">
              <w:rPr>
                <w:rFonts w:ascii="黑体" w:eastAsia="黑体" w:hint="eastAsia"/>
              </w:rPr>
              <w:t xml:space="preserve">1 </w:t>
            </w:r>
            <w:r w:rsidR="00751043">
              <w:rPr>
                <w:rFonts w:hint="eastAsia"/>
              </w:rPr>
              <w:t>范围</w:t>
            </w:r>
            <w:r w:rsidR="00751043">
              <w:tab/>
            </w:r>
            <w:r w:rsidR="00751043">
              <w:fldChar w:fldCharType="begin"/>
            </w:r>
            <w:r w:rsidR="00751043">
              <w:instrText xml:space="preserve"> PAGEREF _Toc14024 \h </w:instrText>
            </w:r>
            <w:r w:rsidR="00751043">
              <w:fldChar w:fldCharType="separate"/>
            </w:r>
            <w:r w:rsidR="00751043">
              <w:t>4</w:t>
            </w:r>
            <w:r w:rsidR="00751043">
              <w:fldChar w:fldCharType="end"/>
            </w:r>
          </w:hyperlink>
        </w:p>
        <w:p w14:paraId="7442A325" w14:textId="77777777" w:rsidR="00751043" w:rsidRDefault="00BD1039">
          <w:pPr>
            <w:pStyle w:val="TOC1"/>
            <w:tabs>
              <w:tab w:val="right" w:leader="dot" w:pos="9354"/>
            </w:tabs>
          </w:pPr>
          <w:hyperlink w:anchor="_Toc696" w:history="1">
            <w:r w:rsidR="00751043">
              <w:rPr>
                <w:rFonts w:ascii="黑体" w:eastAsia="黑体" w:hint="eastAsia"/>
              </w:rPr>
              <w:t xml:space="preserve">2 </w:t>
            </w:r>
            <w:r w:rsidR="00751043">
              <w:rPr>
                <w:rFonts w:hint="eastAsia"/>
              </w:rPr>
              <w:t>规范性引用文件</w:t>
            </w:r>
            <w:r w:rsidR="00751043">
              <w:tab/>
            </w:r>
            <w:r w:rsidR="00751043">
              <w:fldChar w:fldCharType="begin"/>
            </w:r>
            <w:r w:rsidR="00751043">
              <w:instrText xml:space="preserve"> PAGEREF _Toc696 \h </w:instrText>
            </w:r>
            <w:r w:rsidR="00751043">
              <w:fldChar w:fldCharType="separate"/>
            </w:r>
            <w:r w:rsidR="00751043">
              <w:t>4</w:t>
            </w:r>
            <w:r w:rsidR="00751043">
              <w:fldChar w:fldCharType="end"/>
            </w:r>
          </w:hyperlink>
        </w:p>
        <w:p w14:paraId="3B79B47C" w14:textId="77777777" w:rsidR="00751043" w:rsidRDefault="00BD1039">
          <w:pPr>
            <w:pStyle w:val="TOC1"/>
            <w:tabs>
              <w:tab w:val="right" w:leader="dot" w:pos="9354"/>
            </w:tabs>
          </w:pPr>
          <w:hyperlink w:anchor="_Toc20225" w:history="1">
            <w:r w:rsidR="00751043">
              <w:rPr>
                <w:rFonts w:ascii="黑体" w:eastAsia="黑体" w:hint="eastAsia"/>
              </w:rPr>
              <w:t xml:space="preserve">3 </w:t>
            </w:r>
            <w:r w:rsidR="00751043">
              <w:rPr>
                <w:rFonts w:hint="eastAsia"/>
              </w:rPr>
              <w:t>术语和定义</w:t>
            </w:r>
            <w:r w:rsidR="00751043">
              <w:tab/>
            </w:r>
            <w:r w:rsidR="00751043">
              <w:fldChar w:fldCharType="begin"/>
            </w:r>
            <w:r w:rsidR="00751043">
              <w:instrText xml:space="preserve"> PAGEREF _Toc20225 \h </w:instrText>
            </w:r>
            <w:r w:rsidR="00751043">
              <w:fldChar w:fldCharType="separate"/>
            </w:r>
            <w:r w:rsidR="00751043">
              <w:t>4</w:t>
            </w:r>
            <w:r w:rsidR="00751043">
              <w:fldChar w:fldCharType="end"/>
            </w:r>
          </w:hyperlink>
        </w:p>
        <w:p w14:paraId="470DBE35" w14:textId="77777777" w:rsidR="00751043" w:rsidRDefault="00BD1039">
          <w:pPr>
            <w:pStyle w:val="TOC1"/>
            <w:tabs>
              <w:tab w:val="right" w:leader="dot" w:pos="9354"/>
            </w:tabs>
          </w:pPr>
          <w:hyperlink w:anchor="_Toc20172" w:history="1">
            <w:r w:rsidR="00751043">
              <w:rPr>
                <w:rFonts w:ascii="黑体" w:eastAsia="黑体" w:hint="eastAsia"/>
              </w:rPr>
              <w:t xml:space="preserve">4 </w:t>
            </w:r>
            <w:r w:rsidR="00751043">
              <w:rPr>
                <w:rFonts w:hint="eastAsia"/>
              </w:rPr>
              <w:t>基本规定</w:t>
            </w:r>
            <w:r w:rsidR="00751043">
              <w:tab/>
            </w:r>
            <w:r w:rsidR="00751043">
              <w:fldChar w:fldCharType="begin"/>
            </w:r>
            <w:r w:rsidR="00751043">
              <w:instrText xml:space="preserve"> PAGEREF _Toc20172 \h </w:instrText>
            </w:r>
            <w:r w:rsidR="00751043">
              <w:fldChar w:fldCharType="separate"/>
            </w:r>
            <w:r w:rsidR="00751043">
              <w:t>5</w:t>
            </w:r>
            <w:r w:rsidR="00751043">
              <w:fldChar w:fldCharType="end"/>
            </w:r>
          </w:hyperlink>
        </w:p>
        <w:p w14:paraId="7546C3D4" w14:textId="77777777" w:rsidR="00751043" w:rsidRDefault="00BD1039">
          <w:pPr>
            <w:pStyle w:val="TOC1"/>
            <w:tabs>
              <w:tab w:val="right" w:leader="dot" w:pos="9354"/>
            </w:tabs>
          </w:pPr>
          <w:hyperlink w:anchor="_Toc678" w:history="1">
            <w:r w:rsidR="00751043">
              <w:rPr>
                <w:rFonts w:ascii="黑体" w:eastAsia="黑体" w:hint="eastAsia"/>
              </w:rPr>
              <w:t xml:space="preserve">5 </w:t>
            </w:r>
            <w:r w:rsidR="00751043">
              <w:rPr>
                <w:rFonts w:hint="eastAsia"/>
              </w:rPr>
              <w:t>试验要求及项目</w:t>
            </w:r>
            <w:r w:rsidR="00751043">
              <w:tab/>
            </w:r>
            <w:r w:rsidR="00751043">
              <w:fldChar w:fldCharType="begin"/>
            </w:r>
            <w:r w:rsidR="00751043">
              <w:instrText xml:space="preserve"> PAGEREF _Toc678 \h </w:instrText>
            </w:r>
            <w:r w:rsidR="00751043">
              <w:fldChar w:fldCharType="separate"/>
            </w:r>
            <w:r w:rsidR="00751043">
              <w:t>5</w:t>
            </w:r>
            <w:r w:rsidR="00751043">
              <w:fldChar w:fldCharType="end"/>
            </w:r>
          </w:hyperlink>
        </w:p>
        <w:p w14:paraId="36D38E48" w14:textId="77777777" w:rsidR="00751043" w:rsidRDefault="00BD1039">
          <w:pPr>
            <w:pStyle w:val="TOC1"/>
            <w:tabs>
              <w:tab w:val="right" w:leader="dot" w:pos="9354"/>
            </w:tabs>
          </w:pPr>
          <w:hyperlink w:anchor="_Toc27092" w:history="1">
            <w:r w:rsidR="00751043">
              <w:rPr>
                <w:rFonts w:ascii="黑体" w:eastAsia="黑体" w:hint="eastAsia"/>
              </w:rPr>
              <w:t xml:space="preserve">6 </w:t>
            </w:r>
            <w:r w:rsidR="00751043">
              <w:rPr>
                <w:rFonts w:hint="eastAsia"/>
              </w:rPr>
              <w:t>调试阶段性能试验</w:t>
            </w:r>
            <w:r w:rsidR="00751043">
              <w:tab/>
            </w:r>
            <w:r w:rsidR="00751043">
              <w:fldChar w:fldCharType="begin"/>
            </w:r>
            <w:r w:rsidR="00751043">
              <w:instrText xml:space="preserve"> PAGEREF _Toc27092 \h </w:instrText>
            </w:r>
            <w:r w:rsidR="00751043">
              <w:fldChar w:fldCharType="separate"/>
            </w:r>
            <w:r w:rsidR="00751043">
              <w:t>6</w:t>
            </w:r>
            <w:r w:rsidR="00751043">
              <w:fldChar w:fldCharType="end"/>
            </w:r>
          </w:hyperlink>
        </w:p>
        <w:p w14:paraId="6D063A25" w14:textId="77777777" w:rsidR="00751043" w:rsidRDefault="00BD1039">
          <w:pPr>
            <w:pStyle w:val="TOC1"/>
            <w:tabs>
              <w:tab w:val="right" w:leader="dot" w:pos="9354"/>
            </w:tabs>
          </w:pPr>
          <w:hyperlink w:anchor="_Toc5834" w:history="1">
            <w:r w:rsidR="00751043">
              <w:rPr>
                <w:rFonts w:ascii="黑体" w:eastAsia="黑体" w:hint="eastAsia"/>
              </w:rPr>
              <w:t xml:space="preserve">7 </w:t>
            </w:r>
            <w:r w:rsidR="00751043">
              <w:rPr>
                <w:rFonts w:hint="eastAsia"/>
              </w:rPr>
              <w:t>运行阶段性能试验</w:t>
            </w:r>
            <w:r w:rsidR="00751043">
              <w:tab/>
            </w:r>
            <w:r w:rsidR="00751043">
              <w:fldChar w:fldCharType="begin"/>
            </w:r>
            <w:r w:rsidR="00751043">
              <w:instrText xml:space="preserve"> PAGEREF _Toc5834 \h </w:instrText>
            </w:r>
            <w:r w:rsidR="00751043">
              <w:fldChar w:fldCharType="separate"/>
            </w:r>
            <w:r w:rsidR="00751043">
              <w:t>10</w:t>
            </w:r>
            <w:r w:rsidR="00751043">
              <w:fldChar w:fldCharType="end"/>
            </w:r>
          </w:hyperlink>
        </w:p>
        <w:p w14:paraId="22F17D0D" w14:textId="77777777" w:rsidR="00751043" w:rsidRDefault="00BD1039">
          <w:pPr>
            <w:pStyle w:val="TOC1"/>
            <w:tabs>
              <w:tab w:val="right" w:leader="dot" w:pos="9354"/>
            </w:tabs>
          </w:pPr>
          <w:hyperlink w:anchor="_Toc26714" w:history="1">
            <w:r w:rsidR="00751043">
              <w:rPr>
                <w:rFonts w:ascii="黑体" w:eastAsia="黑体" w:hint="eastAsia"/>
              </w:rPr>
              <w:t xml:space="preserve">8 </w:t>
            </w:r>
            <w:r w:rsidR="00751043">
              <w:rPr>
                <w:rFonts w:hint="eastAsia"/>
              </w:rPr>
              <w:t>试验报告</w:t>
            </w:r>
            <w:r w:rsidR="00751043">
              <w:tab/>
            </w:r>
            <w:r w:rsidR="00751043">
              <w:fldChar w:fldCharType="begin"/>
            </w:r>
            <w:r w:rsidR="00751043">
              <w:instrText xml:space="preserve"> PAGEREF _Toc26714 \h </w:instrText>
            </w:r>
            <w:r w:rsidR="00751043">
              <w:fldChar w:fldCharType="separate"/>
            </w:r>
            <w:r w:rsidR="00751043">
              <w:t>11</w:t>
            </w:r>
            <w:r w:rsidR="00751043">
              <w:fldChar w:fldCharType="end"/>
            </w:r>
          </w:hyperlink>
        </w:p>
        <w:p w14:paraId="25572CDF" w14:textId="77777777" w:rsidR="00751043" w:rsidRDefault="00BD1039">
          <w:pPr>
            <w:pStyle w:val="TOC1"/>
            <w:tabs>
              <w:tab w:val="right" w:leader="dot" w:pos="9354"/>
            </w:tabs>
          </w:pPr>
          <w:hyperlink w:anchor="_Toc10882" w:history="1">
            <w:r w:rsidR="00751043">
              <w:rPr>
                <w:rFonts w:hint="eastAsia"/>
                <w:spacing w:val="100"/>
              </w:rPr>
              <w:t>附录A</w:t>
            </w:r>
            <w:r w:rsidR="00751043">
              <w:rPr>
                <w:rFonts w:hint="eastAsia"/>
              </w:rPr>
              <w:t>（规范性）</w:t>
            </w:r>
            <w:r w:rsidR="00751043">
              <w:t xml:space="preserve"> </w:t>
            </w:r>
            <w:r w:rsidR="00751043">
              <w:rPr>
                <w:rFonts w:hint="eastAsia"/>
              </w:rPr>
              <w:t>换热器泄漏试验</w:t>
            </w:r>
            <w:r w:rsidR="00751043">
              <w:tab/>
            </w:r>
            <w:r w:rsidR="00751043">
              <w:fldChar w:fldCharType="begin"/>
            </w:r>
            <w:r w:rsidR="00751043">
              <w:instrText xml:space="preserve"> PAGEREF _Toc10882 \h </w:instrText>
            </w:r>
            <w:r w:rsidR="00751043">
              <w:fldChar w:fldCharType="separate"/>
            </w:r>
            <w:r w:rsidR="00751043">
              <w:t>13</w:t>
            </w:r>
            <w:r w:rsidR="00751043">
              <w:fldChar w:fldCharType="end"/>
            </w:r>
          </w:hyperlink>
        </w:p>
        <w:p w14:paraId="1C6135FD" w14:textId="77777777" w:rsidR="00751043" w:rsidRDefault="00BD1039">
          <w:pPr>
            <w:pStyle w:val="TOC1"/>
            <w:tabs>
              <w:tab w:val="right" w:leader="dot" w:pos="9354"/>
            </w:tabs>
          </w:pPr>
          <w:hyperlink w:anchor="_Toc16110" w:history="1">
            <w:r w:rsidR="00751043">
              <w:rPr>
                <w:rFonts w:hint="eastAsia"/>
                <w:spacing w:val="100"/>
              </w:rPr>
              <w:t>附录B</w:t>
            </w:r>
            <w:r w:rsidR="00751043">
              <w:rPr>
                <w:rFonts w:hint="eastAsia"/>
              </w:rPr>
              <w:t>（资料性）</w:t>
            </w:r>
            <w:r w:rsidR="00751043">
              <w:t xml:space="preserve"> </w:t>
            </w:r>
            <w:r w:rsidR="00751043">
              <w:rPr>
                <w:rFonts w:hint="eastAsia"/>
              </w:rPr>
              <w:t>核能供汽系统性能考核试验测点布置</w:t>
            </w:r>
            <w:r w:rsidR="00751043">
              <w:tab/>
            </w:r>
            <w:r w:rsidR="00751043">
              <w:fldChar w:fldCharType="begin"/>
            </w:r>
            <w:r w:rsidR="00751043">
              <w:instrText xml:space="preserve"> PAGEREF _Toc16110 \h </w:instrText>
            </w:r>
            <w:r w:rsidR="00751043">
              <w:fldChar w:fldCharType="separate"/>
            </w:r>
            <w:r w:rsidR="00751043">
              <w:t>14</w:t>
            </w:r>
            <w:r w:rsidR="00751043">
              <w:fldChar w:fldCharType="end"/>
            </w:r>
          </w:hyperlink>
        </w:p>
        <w:p w14:paraId="5860EF9E" w14:textId="77777777" w:rsidR="00751043" w:rsidRDefault="00BD1039">
          <w:pPr>
            <w:pStyle w:val="afffffff"/>
            <w:spacing w:after="360"/>
            <w:rPr>
              <w:spacing w:val="320"/>
            </w:rPr>
            <w:sectPr w:rsidR="00751043">
              <w:headerReference w:type="default" r:id="rId17"/>
              <w:footerReference w:type="default" r:id="rId18"/>
              <w:pgSz w:w="11906" w:h="16838"/>
              <w:pgMar w:top="1928" w:right="1134" w:bottom="1134" w:left="1134" w:header="1417" w:footer="1134" w:gutter="284"/>
              <w:cols w:space="425"/>
              <w:formProt w:val="0"/>
              <w:docGrid w:linePitch="312"/>
            </w:sectPr>
          </w:pPr>
          <w:r>
            <w:rPr>
              <w:rFonts w:hint="eastAsia"/>
            </w:rPr>
            <w:fldChar w:fldCharType="end"/>
          </w:r>
          <w:bookmarkEnd w:id="23"/>
        </w:p>
        <w:p w14:paraId="19D56FE5" w14:textId="77777777" w:rsidR="00751043" w:rsidRDefault="00BD1039">
          <w:pPr>
            <w:pStyle w:val="afffffffffd"/>
            <w:spacing w:beforeLines="100" w:before="240" w:afterLines="220" w:after="528"/>
          </w:pPr>
          <w:r>
            <w:rPr>
              <w:rFonts w:hint="eastAsia"/>
              <w:spacing w:val="320"/>
            </w:rPr>
            <w:lastRenderedPageBreak/>
            <w:t>前</w:t>
          </w:r>
          <w:r>
            <w:rPr>
              <w:rFonts w:hint="eastAsia"/>
            </w:rPr>
            <w:t>言</w:t>
          </w:r>
          <w:bookmarkEnd w:id="22"/>
        </w:p>
        <w:p w14:paraId="2C326275" w14:textId="77777777" w:rsidR="00751043" w:rsidRDefault="00BD1039">
          <w:pPr>
            <w:pStyle w:val="afffffa"/>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5ADEC4A" w14:textId="15F46A15" w:rsidR="00751043" w:rsidRDefault="00BD1039">
          <w:pPr>
            <w:pStyle w:val="afffffa"/>
            <w:ind w:firstLine="420"/>
          </w:pPr>
          <w:r>
            <w:rPr>
              <w:rFonts w:hint="eastAsia"/>
            </w:rPr>
            <w:t>请注意本文件的某些内容可能涉及专利。本文件的发布机构不承担识别专利的责任</w:t>
          </w:r>
          <w:r w:rsidR="00852F4B">
            <w:rPr>
              <w:rFonts w:hint="eastAsia"/>
            </w:rPr>
            <w:t>。</w:t>
          </w:r>
          <w:bookmarkStart w:id="25" w:name="_GoBack"/>
          <w:bookmarkEnd w:id="25"/>
        </w:p>
        <w:p w14:paraId="7C4E79D8" w14:textId="77777777" w:rsidR="00751043" w:rsidRDefault="00BD1039">
          <w:pPr>
            <w:pStyle w:val="afffffa"/>
            <w:ind w:firstLine="420"/>
          </w:pPr>
          <w:r>
            <w:rPr>
              <w:rFonts w:hint="eastAsia"/>
            </w:rPr>
            <w:t>本文件由中国核学会提出。</w:t>
          </w:r>
        </w:p>
        <w:p w14:paraId="69A53EB0" w14:textId="77777777" w:rsidR="00751043" w:rsidRDefault="00BD1039">
          <w:pPr>
            <w:pStyle w:val="afffffa"/>
            <w:ind w:firstLine="420"/>
          </w:pPr>
          <w:r>
            <w:rPr>
              <w:rFonts w:hint="eastAsia"/>
            </w:rPr>
            <w:t>本文件由核工业标准化研究所归口。</w:t>
          </w:r>
        </w:p>
        <w:p w14:paraId="0362E372" w14:textId="77777777" w:rsidR="00751043" w:rsidRDefault="00BD1039">
          <w:pPr>
            <w:pStyle w:val="afffffa"/>
            <w:ind w:firstLine="420"/>
          </w:pPr>
          <w:r>
            <w:rPr>
              <w:rFonts w:hint="eastAsia"/>
            </w:rPr>
            <w:t>本文件起草单位：江苏核电有限公司、中</w:t>
          </w:r>
          <w:proofErr w:type="gramStart"/>
          <w:r>
            <w:rPr>
              <w:rFonts w:hint="eastAsia"/>
            </w:rPr>
            <w:t>核苏能有限公司</w:t>
          </w:r>
          <w:proofErr w:type="gramEnd"/>
          <w:r>
            <w:rPr>
              <w:rFonts w:hint="eastAsia"/>
            </w:rPr>
            <w:t>、中国核电工程有限公司等。</w:t>
          </w:r>
        </w:p>
        <w:p w14:paraId="6958EF13" w14:textId="205AB15A" w:rsidR="00751043" w:rsidRDefault="00BD1039" w:rsidP="00096DEF">
          <w:pPr>
            <w:pStyle w:val="afffffa"/>
            <w:ind w:firstLine="420"/>
            <w:sectPr w:rsidR="00751043">
              <w:pgSz w:w="11906" w:h="16838"/>
              <w:pgMar w:top="1928" w:right="1134" w:bottom="1134" w:left="1134" w:header="1417" w:footer="1134" w:gutter="284"/>
              <w:cols w:space="425"/>
              <w:formProt w:val="0"/>
              <w:docGrid w:linePitch="312"/>
            </w:sectPr>
          </w:pPr>
          <w:r>
            <w:rPr>
              <w:rFonts w:hint="eastAsia"/>
            </w:rPr>
            <w:t>本文件主要起草人：</w:t>
          </w:r>
          <w:proofErr w:type="gramStart"/>
          <w:r w:rsidR="00550386">
            <w:rPr>
              <w:rFonts w:hint="eastAsia"/>
            </w:rPr>
            <w:t>稽</w:t>
          </w:r>
          <w:proofErr w:type="gramEnd"/>
          <w:r w:rsidR="00550386">
            <w:rPr>
              <w:rFonts w:hint="eastAsia"/>
            </w:rPr>
            <w:t>永臣</w:t>
          </w:r>
          <w:r w:rsidR="00096DEF">
            <w:rPr>
              <w:rFonts w:hint="eastAsia"/>
            </w:rPr>
            <w:t>、杨晓强、胡兆祥、</w:t>
          </w:r>
          <w:r w:rsidR="00096DEF" w:rsidRPr="00096DEF">
            <w:t>胡海波</w:t>
          </w:r>
          <w:r w:rsidR="00096DEF">
            <w:rPr>
              <w:rFonts w:hint="eastAsia"/>
            </w:rPr>
            <w:t>、</w:t>
          </w:r>
          <w:r w:rsidR="00096DEF" w:rsidRPr="00096DEF">
            <w:t>汪安平</w:t>
          </w:r>
          <w:r w:rsidR="00096DEF">
            <w:rPr>
              <w:rFonts w:hint="eastAsia"/>
            </w:rPr>
            <w:t>、</w:t>
          </w:r>
          <w:r w:rsidR="00096DEF" w:rsidRPr="00096DEF">
            <w:t>罗洪春</w:t>
          </w:r>
          <w:r w:rsidR="00096DEF">
            <w:rPr>
              <w:rFonts w:hint="eastAsia"/>
            </w:rPr>
            <w:t>、</w:t>
          </w:r>
          <w:r w:rsidR="00096DEF" w:rsidRPr="00096DEF">
            <w:t>冉阳</w:t>
          </w:r>
          <w:r w:rsidR="00096DEF">
            <w:rPr>
              <w:rFonts w:hint="eastAsia"/>
            </w:rPr>
            <w:t>、</w:t>
          </w:r>
          <w:r w:rsidR="00096DEF" w:rsidRPr="00096DEF">
            <w:t>谢江红</w:t>
          </w:r>
          <w:r w:rsidR="00096DEF">
            <w:rPr>
              <w:rFonts w:hint="eastAsia"/>
            </w:rPr>
            <w:t>、</w:t>
          </w:r>
          <w:r w:rsidR="00096DEF" w:rsidRPr="00096DEF">
            <w:t>何宏健</w:t>
          </w:r>
          <w:r w:rsidR="00096DEF">
            <w:rPr>
              <w:rFonts w:hint="eastAsia"/>
            </w:rPr>
            <w:t>、</w:t>
          </w:r>
          <w:r w:rsidR="00096DEF" w:rsidRPr="00096DEF">
            <w:t>张震</w:t>
          </w:r>
          <w:r w:rsidR="00096DEF">
            <w:rPr>
              <w:rFonts w:hint="eastAsia"/>
            </w:rPr>
            <w:t>、</w:t>
          </w:r>
          <w:r w:rsidR="00096DEF" w:rsidRPr="00096DEF">
            <w:t>苏英华</w:t>
          </w:r>
          <w:r w:rsidR="00096DEF">
            <w:rPr>
              <w:rFonts w:hint="eastAsia"/>
            </w:rPr>
            <w:t>。</w:t>
          </w:r>
        </w:p>
        <w:p w14:paraId="13D89302" w14:textId="77777777" w:rsidR="00751043" w:rsidRDefault="00BD1039">
          <w:pPr>
            <w:pStyle w:val="afffffffffd"/>
            <w:spacing w:beforeLines="100" w:before="240" w:afterLines="220" w:after="528"/>
          </w:pPr>
          <w:r>
            <w:lastRenderedPageBreak/>
            <w:fldChar w:fldCharType="begin">
              <w:ffData>
                <w:name w:val="NEW_STAND_NAME"/>
                <w:enabled/>
                <w:calcOnExit w:val="0"/>
                <w:textInput>
                  <w:default w:val="点击此处添加标准名称"/>
                </w:textInput>
              </w:ffData>
            </w:fldChar>
          </w:r>
          <w:r>
            <w:instrText xml:space="preserve"> FORMTEXT </w:instrText>
          </w:r>
          <w:r>
            <w:fldChar w:fldCharType="separate"/>
          </w:r>
          <w:r>
            <w:t>压水堆核能供汽性能试验导则</w:t>
          </w:r>
          <w:r>
            <w:fldChar w:fldCharType="end"/>
          </w:r>
        </w:p>
      </w:sdtContent>
    </w:sdt>
    <w:p w14:paraId="768C64CD" w14:textId="77777777" w:rsidR="00751043" w:rsidRDefault="00BD1039">
      <w:pPr>
        <w:pStyle w:val="affc"/>
        <w:spacing w:before="240" w:after="240"/>
      </w:pPr>
      <w:bookmarkStart w:id="26" w:name="_Toc24884211"/>
      <w:bookmarkStart w:id="27" w:name="_Toc24884218"/>
      <w:bookmarkStart w:id="28" w:name="_Toc26718930"/>
      <w:bookmarkStart w:id="29" w:name="_Toc26986530"/>
      <w:bookmarkStart w:id="30" w:name="_Toc17233333"/>
      <w:bookmarkStart w:id="31" w:name="_Toc26986771"/>
      <w:bookmarkStart w:id="32" w:name="_Toc14024"/>
      <w:bookmarkStart w:id="33" w:name="_Toc26648465"/>
      <w:bookmarkStart w:id="34" w:name="_Toc97192964"/>
      <w:bookmarkStart w:id="35" w:name="_Toc17233325"/>
      <w:bookmarkEnd w:id="24"/>
      <w:r>
        <w:rPr>
          <w:rFonts w:hint="eastAsia"/>
        </w:rPr>
        <w:t>范围</w:t>
      </w:r>
      <w:bookmarkEnd w:id="26"/>
      <w:bookmarkEnd w:id="27"/>
      <w:bookmarkEnd w:id="28"/>
      <w:bookmarkEnd w:id="29"/>
      <w:bookmarkEnd w:id="30"/>
      <w:bookmarkEnd w:id="31"/>
      <w:bookmarkEnd w:id="32"/>
      <w:bookmarkEnd w:id="33"/>
      <w:bookmarkEnd w:id="34"/>
      <w:bookmarkEnd w:id="35"/>
    </w:p>
    <w:p w14:paraId="03040BB4" w14:textId="77777777" w:rsidR="00751043" w:rsidRDefault="00BD1039">
      <w:pPr>
        <w:pStyle w:val="afffffa"/>
        <w:spacing w:line="300" w:lineRule="auto"/>
        <w:ind w:firstLine="420"/>
      </w:pPr>
      <w:bookmarkStart w:id="36" w:name="_Toc24884219"/>
      <w:bookmarkStart w:id="37" w:name="_Toc24884212"/>
      <w:bookmarkStart w:id="38" w:name="_Toc17233326"/>
      <w:bookmarkStart w:id="39" w:name="_Toc26648466"/>
      <w:bookmarkStart w:id="40" w:name="_Toc17233334"/>
      <w:r>
        <w:rPr>
          <w:rFonts w:hint="eastAsia"/>
        </w:rPr>
        <w:t>本文件规定了压水堆核能供汽性能试验的基本要求和方法。</w:t>
      </w:r>
    </w:p>
    <w:p w14:paraId="4D41BC5A" w14:textId="77777777" w:rsidR="00751043" w:rsidRDefault="00BD1039">
      <w:pPr>
        <w:pStyle w:val="afffffa"/>
        <w:spacing w:line="300" w:lineRule="auto"/>
        <w:ind w:firstLine="420"/>
      </w:pPr>
      <w:r>
        <w:rPr>
          <w:rFonts w:hint="eastAsia"/>
        </w:rPr>
        <w:t>本文件适用于新建和在役压水堆核电机组调试和运行阶段核能供汽性能试验。热力产品为蒸汽。</w:t>
      </w:r>
    </w:p>
    <w:p w14:paraId="6DE398DE" w14:textId="77777777" w:rsidR="00751043" w:rsidRDefault="00BD1039">
      <w:pPr>
        <w:pStyle w:val="affc"/>
        <w:spacing w:before="240" w:after="240"/>
      </w:pPr>
      <w:bookmarkStart w:id="41" w:name="_Toc26986531"/>
      <w:bookmarkStart w:id="42" w:name="_Toc26718931"/>
      <w:bookmarkStart w:id="43" w:name="_Toc696"/>
      <w:bookmarkStart w:id="44" w:name="_Toc97192965"/>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1ED177A8FDD6403A9AD09EF87E93F1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F6C7B20" w14:textId="77777777" w:rsidR="00751043" w:rsidRDefault="00BD1039">
          <w:pPr>
            <w:pStyle w:val="afffffa"/>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BC6BD8" w14:textId="77777777" w:rsidR="00751043" w:rsidRDefault="00BD1039">
      <w:pPr>
        <w:pStyle w:val="afffffa"/>
        <w:spacing w:line="300" w:lineRule="auto"/>
        <w:ind w:firstLine="420"/>
      </w:pPr>
      <w:r>
        <w:rPr>
          <w:rFonts w:hint="eastAsia"/>
        </w:rPr>
        <w:t>GB/T 1987</w:t>
      </w:r>
      <w:r>
        <w:t>-2009</w:t>
      </w:r>
      <w:r>
        <w:rPr>
          <w:rFonts w:hint="eastAsia"/>
        </w:rPr>
        <w:t xml:space="preserve"> </w:t>
      </w:r>
      <w:r>
        <w:rPr>
          <w:rFonts w:hint="eastAsia"/>
        </w:rPr>
        <w:t>机器状态监测与诊断</w:t>
      </w:r>
      <w:r>
        <w:rPr>
          <w:rFonts w:hint="eastAsia"/>
        </w:rPr>
        <w:t xml:space="preserve"> </w:t>
      </w:r>
      <w:r>
        <w:rPr>
          <w:rFonts w:hint="eastAsia"/>
        </w:rPr>
        <w:t>振动状态监测</w:t>
      </w:r>
    </w:p>
    <w:p w14:paraId="4A82028D" w14:textId="77777777" w:rsidR="00751043" w:rsidRDefault="00BD1039">
      <w:pPr>
        <w:pStyle w:val="afffffa"/>
        <w:spacing w:line="300" w:lineRule="auto"/>
        <w:ind w:firstLine="420"/>
      </w:pPr>
      <w:r>
        <w:rPr>
          <w:rFonts w:hint="eastAsia"/>
        </w:rPr>
        <w:t xml:space="preserve">GB/T 8117-2008 </w:t>
      </w:r>
      <w:r>
        <w:rPr>
          <w:rFonts w:hint="eastAsia"/>
        </w:rPr>
        <w:t>汽轮机热力性能验收试验规程</w:t>
      </w:r>
    </w:p>
    <w:p w14:paraId="78A8C731" w14:textId="77777777" w:rsidR="00751043" w:rsidRDefault="00BD1039">
      <w:pPr>
        <w:pStyle w:val="afffffa"/>
        <w:spacing w:line="300" w:lineRule="auto"/>
        <w:ind w:firstLine="420"/>
      </w:pPr>
      <w:r>
        <w:rPr>
          <w:rFonts w:hint="eastAsia"/>
        </w:rPr>
        <w:t>DL/T</w:t>
      </w:r>
      <w:r>
        <w:t xml:space="preserve"> </w:t>
      </w:r>
      <w:r>
        <w:rPr>
          <w:rFonts w:hint="eastAsia"/>
        </w:rPr>
        <w:t>1103</w:t>
      </w:r>
      <w:r>
        <w:t>-2009</w:t>
      </w:r>
      <w:r>
        <w:rPr>
          <w:rFonts w:hint="eastAsia"/>
        </w:rPr>
        <w:t xml:space="preserve"> </w:t>
      </w:r>
      <w:r>
        <w:rPr>
          <w:rFonts w:hint="eastAsia"/>
        </w:rPr>
        <w:t>核电站管道振动测试与评估</w:t>
      </w:r>
    </w:p>
    <w:p w14:paraId="7DEE992F" w14:textId="77777777" w:rsidR="00751043" w:rsidRDefault="00BD1039">
      <w:pPr>
        <w:pStyle w:val="afffffa"/>
        <w:spacing w:line="300" w:lineRule="auto"/>
        <w:ind w:firstLine="420"/>
      </w:pPr>
      <w:r>
        <w:rPr>
          <w:rFonts w:hint="eastAsia"/>
        </w:rPr>
        <w:t xml:space="preserve">DL/T 1616-2016 </w:t>
      </w:r>
      <w:r>
        <w:rPr>
          <w:rFonts w:hint="eastAsia"/>
        </w:rPr>
        <w:t>火力发电机组性能试验导则</w:t>
      </w:r>
    </w:p>
    <w:p w14:paraId="45779FFA" w14:textId="77777777" w:rsidR="00751043" w:rsidRDefault="00BD1039">
      <w:pPr>
        <w:pStyle w:val="afffffa"/>
        <w:spacing w:line="300" w:lineRule="auto"/>
        <w:ind w:firstLine="420"/>
      </w:pPr>
      <w:r>
        <w:rPr>
          <w:rFonts w:hint="eastAsia"/>
        </w:rPr>
        <w:t xml:space="preserve">NB/T 25052-2016 </w:t>
      </w:r>
      <w:r>
        <w:rPr>
          <w:rFonts w:hint="eastAsia"/>
        </w:rPr>
        <w:t>核电厂常规岛热力性能试验导则</w:t>
      </w:r>
    </w:p>
    <w:p w14:paraId="1941160F" w14:textId="77777777" w:rsidR="00751043" w:rsidRDefault="00BD1039">
      <w:pPr>
        <w:pStyle w:val="afffffa"/>
        <w:spacing w:line="300" w:lineRule="auto"/>
        <w:ind w:firstLine="420"/>
      </w:pPr>
      <w:r>
        <w:rPr>
          <w:rFonts w:hint="eastAsia"/>
        </w:rPr>
        <w:t xml:space="preserve">ASME PTC6-2016 </w:t>
      </w:r>
      <w:r>
        <w:rPr>
          <w:rFonts w:hint="eastAsia"/>
        </w:rPr>
        <w:t>核电厂常规岛热力性能试验导则</w:t>
      </w:r>
    </w:p>
    <w:p w14:paraId="70F807ED" w14:textId="77777777" w:rsidR="00751043" w:rsidRDefault="00751043">
      <w:pPr>
        <w:pStyle w:val="afffffa"/>
        <w:ind w:firstLine="420"/>
      </w:pPr>
    </w:p>
    <w:p w14:paraId="7654FE10" w14:textId="77777777" w:rsidR="00751043" w:rsidRDefault="00BD1039">
      <w:pPr>
        <w:pStyle w:val="affc"/>
        <w:spacing w:before="240" w:after="240"/>
      </w:pPr>
      <w:bookmarkStart w:id="46" w:name="_Toc20225"/>
      <w:bookmarkStart w:id="47" w:name="_Toc9719296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65057F3543F2435993D7E206424C93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5A3AC77" w14:textId="77777777" w:rsidR="00751043" w:rsidRDefault="00BD1039">
          <w:pPr>
            <w:pStyle w:val="afffffa"/>
            <w:ind w:firstLine="420"/>
          </w:pPr>
          <w:r>
            <w:t>下列术语和定义适用于本文件。</w:t>
          </w:r>
        </w:p>
      </w:sdtContent>
    </w:sdt>
    <w:p w14:paraId="631C266C"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二回路</w:t>
      </w:r>
      <w:r>
        <w:rPr>
          <w:rFonts w:ascii="黑体" w:eastAsia="黑体" w:hAnsi="黑体" w:hint="eastAsia"/>
        </w:rPr>
        <w:t>secondary circuit</w:t>
      </w:r>
    </w:p>
    <w:p w14:paraId="49FAEB3B" w14:textId="77777777" w:rsidR="00751043" w:rsidRDefault="00BD1039">
      <w:pPr>
        <w:pStyle w:val="afffffa"/>
        <w:spacing w:line="300" w:lineRule="auto"/>
        <w:ind w:firstLine="420"/>
      </w:pPr>
      <w:r>
        <w:rPr>
          <w:rFonts w:hint="eastAsia"/>
        </w:rPr>
        <w:t>压水堆核电厂的汽轮机回路，主要功用是将蒸汽发生器产生的饱和蒸汽供汽轮发电机组做功发电和供电站其他辅助设备使用，主要由饱和蒸汽汽轮机、发电机、汽水分离再热器、冷凝器、凝结水泵、低压加热器、除氧器、给水泵、高压加热器、</w:t>
      </w:r>
      <w:r>
        <w:rPr>
          <w:rFonts w:hint="eastAsia"/>
        </w:rPr>
        <w:t>循环水泵、中间汽水分离再热器和相应的阀门、管道等组成。</w:t>
      </w:r>
    </w:p>
    <w:p w14:paraId="3A1F02C9"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抽汽回路</w:t>
      </w:r>
      <w:proofErr w:type="gramEnd"/>
      <w:r>
        <w:rPr>
          <w:rFonts w:ascii="黑体" w:eastAsia="黑体" w:hAnsi="黑体" w:hint="eastAsia"/>
        </w:rPr>
        <w:t>extraction circuit</w:t>
      </w:r>
    </w:p>
    <w:p w14:paraId="52BAB661" w14:textId="77777777" w:rsidR="00751043" w:rsidRDefault="00BD1039">
      <w:pPr>
        <w:pStyle w:val="affffffffffff"/>
        <w:spacing w:line="300" w:lineRule="auto"/>
        <w:rPr>
          <w:rFonts w:ascii="Times New Roman"/>
        </w:rPr>
      </w:pPr>
      <w:r>
        <w:rPr>
          <w:rFonts w:ascii="Times New Roman" w:hint="eastAsia"/>
        </w:rPr>
        <w:t>从核电机组二回路蒸汽系统抽汽，作为蒸汽生产系统的加热源，热量传递给工业蒸汽回路补给水后凝结成蒸汽凝结水返回核电机组二回路。</w:t>
      </w:r>
    </w:p>
    <w:p w14:paraId="5FF38D84"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工业蒸汽回路</w:t>
      </w:r>
      <w:r>
        <w:rPr>
          <w:rFonts w:ascii="黑体" w:eastAsia="黑体" w:hAnsi="黑体" w:hint="eastAsia"/>
        </w:rPr>
        <w:t>i</w:t>
      </w:r>
      <w:r>
        <w:rPr>
          <w:rFonts w:ascii="黑体" w:eastAsia="黑体" w:hAnsi="黑体"/>
        </w:rPr>
        <w:t>ndustrial steam circuit</w:t>
      </w:r>
    </w:p>
    <w:p w14:paraId="1D88D879" w14:textId="77777777" w:rsidR="00751043" w:rsidRDefault="00BD1039">
      <w:pPr>
        <w:pStyle w:val="afffffa"/>
        <w:spacing w:line="300" w:lineRule="auto"/>
        <w:ind w:firstLine="420"/>
      </w:pPr>
      <w:r>
        <w:rPr>
          <w:rFonts w:hint="eastAsia"/>
        </w:rPr>
        <w:t>补给水</w:t>
      </w:r>
      <w:proofErr w:type="gramStart"/>
      <w:r>
        <w:rPr>
          <w:rFonts w:hint="eastAsia"/>
        </w:rPr>
        <w:t>吸收抽汽回路</w:t>
      </w:r>
      <w:proofErr w:type="gramEnd"/>
      <w:r>
        <w:rPr>
          <w:rFonts w:hint="eastAsia"/>
        </w:rPr>
        <w:t>蒸汽的热量后产生工业蒸汽的回路。</w:t>
      </w:r>
    </w:p>
    <w:p w14:paraId="25E5536E"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供</w:t>
      </w:r>
      <w:proofErr w:type="gramStart"/>
      <w:r>
        <w:rPr>
          <w:rFonts w:ascii="黑体" w:eastAsia="黑体" w:hAnsi="黑体" w:hint="eastAsia"/>
        </w:rPr>
        <w:t>汽系统</w:t>
      </w:r>
      <w:proofErr w:type="gramEnd"/>
      <w:r>
        <w:rPr>
          <w:rFonts w:ascii="黑体" w:eastAsia="黑体" w:hAnsi="黑体" w:hint="eastAsia"/>
        </w:rPr>
        <w:t>s</w:t>
      </w:r>
      <w:r>
        <w:rPr>
          <w:rFonts w:ascii="黑体" w:eastAsia="黑体" w:hAnsi="黑体"/>
        </w:rPr>
        <w:t>team supply system</w:t>
      </w:r>
    </w:p>
    <w:p w14:paraId="69BE62A6" w14:textId="77777777" w:rsidR="00751043" w:rsidRDefault="00BD1039">
      <w:pPr>
        <w:pStyle w:val="affffffffffff"/>
        <w:spacing w:line="300" w:lineRule="auto"/>
      </w:pPr>
      <w:proofErr w:type="gramStart"/>
      <w:r>
        <w:rPr>
          <w:rFonts w:hint="eastAsia"/>
        </w:rPr>
        <w:t>抽汽回路</w:t>
      </w:r>
      <w:proofErr w:type="gramEnd"/>
      <w:r>
        <w:rPr>
          <w:rFonts w:hint="eastAsia"/>
        </w:rPr>
        <w:t>和工业蒸汽回路的统称。</w:t>
      </w:r>
    </w:p>
    <w:p w14:paraId="47DB6347"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蒸汽转换设备</w:t>
      </w:r>
      <w:r>
        <w:rPr>
          <w:rFonts w:ascii="黑体" w:eastAsia="黑体" w:hAnsi="黑体" w:hint="eastAsia"/>
        </w:rPr>
        <w:t xml:space="preserve"> Steam conversion equipment</w:t>
      </w:r>
    </w:p>
    <w:p w14:paraId="467C86FD" w14:textId="77777777" w:rsidR="00751043" w:rsidRDefault="00BD1039">
      <w:pPr>
        <w:pStyle w:val="afffffa"/>
        <w:spacing w:line="300" w:lineRule="auto"/>
        <w:ind w:firstLine="420"/>
      </w:pPr>
      <w:r>
        <w:rPr>
          <w:rFonts w:hint="eastAsia"/>
        </w:rPr>
        <w:lastRenderedPageBreak/>
        <w:t>将核电机组的蒸汽</w:t>
      </w:r>
      <w:r>
        <w:rPr>
          <w:rFonts w:hint="eastAsia"/>
        </w:rPr>
        <w:t>热量传递给工业蒸汽的一组换热设备，包括预热器、蒸发器、过热器、除氧器等设备。</w:t>
      </w:r>
    </w:p>
    <w:p w14:paraId="32537CD7"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供汽比</w:t>
      </w:r>
      <w:r>
        <w:rPr>
          <w:rFonts w:ascii="黑体" w:eastAsia="黑体" w:hAnsi="黑体" w:hint="eastAsia"/>
        </w:rPr>
        <w:t xml:space="preserve"> </w:t>
      </w:r>
      <w:r>
        <w:rPr>
          <w:rFonts w:ascii="黑体" w:eastAsia="黑体" w:hAnsi="黑体"/>
        </w:rPr>
        <w:t>Heating ratio</w:t>
      </w:r>
    </w:p>
    <w:p w14:paraId="47E91148"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Times New Roman"/>
          <w:kern w:val="0"/>
          <w:szCs w:val="20"/>
        </w:rPr>
      </w:pPr>
      <w:r>
        <w:rPr>
          <w:rFonts w:ascii="宋体" w:hAnsi="Times New Roman" w:hint="eastAsia"/>
          <w:kern w:val="0"/>
          <w:szCs w:val="20"/>
        </w:rPr>
        <w:t>在试验边界定义的范围内，二回路向外供汽的热量与反应堆输入到二回路的热量的百分比</w:t>
      </w:r>
      <w:r>
        <w:rPr>
          <w:rFonts w:ascii="Times New Roman" w:hAnsi="Times New Roman"/>
          <w:color w:val="000000"/>
          <w:szCs w:val="24"/>
        </w:rPr>
        <w:t>。</w:t>
      </w:r>
    </w:p>
    <w:p w14:paraId="5348D471"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供汽辅助用电</w:t>
      </w:r>
      <w:r>
        <w:rPr>
          <w:rFonts w:ascii="黑体" w:eastAsia="黑体" w:hAnsi="黑体" w:hint="eastAsia"/>
        </w:rPr>
        <w:t xml:space="preserve"> </w:t>
      </w:r>
      <w:r>
        <w:rPr>
          <w:rFonts w:ascii="黑体" w:eastAsia="黑体" w:hAnsi="黑体"/>
        </w:rPr>
        <w:t xml:space="preserve">Heating </w:t>
      </w:r>
      <w:r>
        <w:rPr>
          <w:rFonts w:ascii="黑体" w:eastAsia="黑体" w:hAnsi="黑体" w:hint="eastAsia"/>
        </w:rPr>
        <w:t>a</w:t>
      </w:r>
      <w:r>
        <w:rPr>
          <w:rFonts w:ascii="黑体" w:eastAsia="黑体" w:hAnsi="黑体"/>
        </w:rPr>
        <w:t>uxiliary</w:t>
      </w:r>
      <w:r>
        <w:rPr>
          <w:rFonts w:ascii="黑体" w:eastAsia="黑体" w:hAnsi="黑体" w:hint="eastAsia"/>
        </w:rPr>
        <w:t xml:space="preserve"> e</w:t>
      </w:r>
      <w:r>
        <w:rPr>
          <w:rFonts w:ascii="黑体" w:eastAsia="黑体" w:hAnsi="黑体"/>
        </w:rPr>
        <w:t>lectricity consumption</w:t>
      </w:r>
    </w:p>
    <w:p w14:paraId="2C0AD25C"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Times New Roman"/>
          <w:kern w:val="0"/>
          <w:szCs w:val="20"/>
        </w:rPr>
      </w:pPr>
      <w:r>
        <w:rPr>
          <w:rFonts w:ascii="宋体" w:hAnsi="Times New Roman" w:hint="eastAsia"/>
          <w:kern w:val="0"/>
          <w:szCs w:val="20"/>
        </w:rPr>
        <w:t>在试验边界定义的范围内，统计期内供</w:t>
      </w:r>
      <w:proofErr w:type="gramStart"/>
      <w:r>
        <w:rPr>
          <w:rFonts w:ascii="宋体" w:hAnsi="Times New Roman" w:hint="eastAsia"/>
          <w:kern w:val="0"/>
          <w:szCs w:val="20"/>
        </w:rPr>
        <w:t>汽系统</w:t>
      </w:r>
      <w:proofErr w:type="gramEnd"/>
      <w:r>
        <w:rPr>
          <w:rFonts w:ascii="宋体" w:hAnsi="Times New Roman" w:hint="eastAsia"/>
          <w:kern w:val="0"/>
          <w:szCs w:val="20"/>
        </w:rPr>
        <w:t>所有设备的厂用电量。</w:t>
      </w:r>
    </w:p>
    <w:p w14:paraId="3634EF0F" w14:textId="77777777" w:rsidR="00751043" w:rsidRDefault="00BD1039">
      <w:pPr>
        <w:pStyle w:val="afffffffffff9"/>
        <w:spacing w:line="300" w:lineRule="auto"/>
        <w:ind w:left="420" w:hangingChars="200" w:hanging="420"/>
        <w:rPr>
          <w:rFonts w:ascii="黑体" w:eastAsia="黑体" w:hAnsi="黑体"/>
        </w:rPr>
      </w:pPr>
      <w:r>
        <w:rPr>
          <w:rFonts w:ascii="黑体" w:eastAsia="黑体" w:hAnsi="黑体"/>
        </w:rPr>
        <w:br/>
      </w:r>
      <w:r>
        <w:rPr>
          <w:rFonts w:ascii="黑体" w:eastAsia="黑体" w:hAnsi="黑体" w:hint="eastAsia"/>
        </w:rPr>
        <w:t>供汽厂用电率</w:t>
      </w:r>
      <w:r>
        <w:rPr>
          <w:rFonts w:ascii="黑体" w:eastAsia="黑体" w:hAnsi="黑体" w:hint="eastAsia"/>
        </w:rPr>
        <w:t xml:space="preserve"> </w:t>
      </w:r>
      <w:r>
        <w:rPr>
          <w:rFonts w:ascii="黑体" w:eastAsia="黑体" w:hAnsi="黑体"/>
        </w:rPr>
        <w:t xml:space="preserve">Heating </w:t>
      </w:r>
      <w:r>
        <w:rPr>
          <w:rFonts w:ascii="黑体" w:eastAsia="黑体" w:hAnsi="黑体" w:hint="eastAsia"/>
        </w:rPr>
        <w:t>e</w:t>
      </w:r>
      <w:r>
        <w:rPr>
          <w:rFonts w:ascii="黑体" w:eastAsia="黑体" w:hAnsi="黑体"/>
        </w:rPr>
        <w:t>lectricity consumption rate</w:t>
      </w:r>
    </w:p>
    <w:p w14:paraId="27C3F1E9"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Times New Roman"/>
          <w:kern w:val="0"/>
          <w:szCs w:val="20"/>
        </w:rPr>
      </w:pPr>
      <w:r>
        <w:rPr>
          <w:rFonts w:ascii="宋体" w:hAnsi="Times New Roman" w:hint="eastAsia"/>
          <w:kern w:val="0"/>
          <w:szCs w:val="20"/>
        </w:rPr>
        <w:t>在试验边界定义的范围内，统计期内供汽用的厂用电量与发电量的百分比</w:t>
      </w:r>
      <w:r>
        <w:rPr>
          <w:rFonts w:ascii="Times New Roman" w:hAnsi="Times New Roman" w:hint="eastAsia"/>
          <w:szCs w:val="24"/>
        </w:rPr>
        <w:t>。</w:t>
      </w:r>
    </w:p>
    <w:p w14:paraId="23243ADB" w14:textId="77777777" w:rsidR="00751043" w:rsidRDefault="00BD1039">
      <w:pPr>
        <w:pStyle w:val="affc"/>
        <w:spacing w:before="240" w:after="240" w:line="300" w:lineRule="auto"/>
      </w:pPr>
      <w:bookmarkStart w:id="49" w:name="_Toc169251766"/>
      <w:bookmarkStart w:id="50" w:name="_Toc166406281"/>
      <w:bookmarkStart w:id="51" w:name="_Toc20172"/>
      <w:r>
        <w:rPr>
          <w:rFonts w:hint="eastAsia"/>
        </w:rPr>
        <w:t>基本规定</w:t>
      </w:r>
      <w:bookmarkEnd w:id="49"/>
      <w:bookmarkEnd w:id="50"/>
      <w:bookmarkEnd w:id="51"/>
    </w:p>
    <w:p w14:paraId="3FF2BAC7" w14:textId="77777777" w:rsidR="00751043" w:rsidRDefault="00BD1039">
      <w:pPr>
        <w:pStyle w:val="afffffffff3"/>
        <w:spacing w:line="300" w:lineRule="auto"/>
      </w:pPr>
      <w:r>
        <w:rPr>
          <w:rFonts w:hint="eastAsia"/>
        </w:rPr>
        <w:t>压水堆核能供汽系统对于核电机组发电影响较大，宜根据设计要求开展性能试验，调试期间应实施性能考核试验，运行期间应定期开展性能试验评价，保证压水堆核能供</w:t>
      </w:r>
      <w:proofErr w:type="gramStart"/>
      <w:r>
        <w:rPr>
          <w:rFonts w:hint="eastAsia"/>
        </w:rPr>
        <w:t>汽系统</w:t>
      </w:r>
      <w:proofErr w:type="gramEnd"/>
      <w:r>
        <w:rPr>
          <w:rFonts w:hint="eastAsia"/>
        </w:rPr>
        <w:t>运行的经济性。</w:t>
      </w:r>
    </w:p>
    <w:p w14:paraId="5DF42840" w14:textId="77777777" w:rsidR="00751043" w:rsidRDefault="00BD1039">
      <w:pPr>
        <w:pStyle w:val="afffffffff3"/>
        <w:spacing w:line="300" w:lineRule="auto"/>
      </w:pPr>
      <w:r>
        <w:rPr>
          <w:rFonts w:hint="eastAsia"/>
        </w:rPr>
        <w:t>压水堆核能供</w:t>
      </w:r>
      <w:proofErr w:type="gramStart"/>
      <w:r>
        <w:rPr>
          <w:rFonts w:hint="eastAsia"/>
        </w:rPr>
        <w:t>汽系统</w:t>
      </w:r>
      <w:proofErr w:type="gramEnd"/>
      <w:r>
        <w:rPr>
          <w:rFonts w:hint="eastAsia"/>
        </w:rPr>
        <w:t>新建和改造工程均应在项目可行性研究阶段确定核能供</w:t>
      </w:r>
      <w:proofErr w:type="gramStart"/>
      <w:r>
        <w:rPr>
          <w:rFonts w:hint="eastAsia"/>
        </w:rPr>
        <w:t>汽系</w:t>
      </w:r>
      <w:proofErr w:type="gramEnd"/>
      <w:r>
        <w:rPr>
          <w:rFonts w:hint="eastAsia"/>
        </w:rPr>
        <w:t>统的性能指标，如供汽辅助用电、供汽厂用电率、热效率、外供蒸汽品质、发电机功率损失等。宜在采购文件中约定性能试验指标、试验工况、试验方法、考核细则等。</w:t>
      </w:r>
    </w:p>
    <w:p w14:paraId="7AB915C9" w14:textId="77777777" w:rsidR="00751043" w:rsidRDefault="00BD1039">
      <w:pPr>
        <w:pStyle w:val="afffffffff3"/>
        <w:spacing w:line="300" w:lineRule="auto"/>
      </w:pPr>
      <w:r>
        <w:rPr>
          <w:rFonts w:hint="eastAsia"/>
        </w:rPr>
        <w:t>核能供</w:t>
      </w:r>
      <w:proofErr w:type="gramStart"/>
      <w:r>
        <w:rPr>
          <w:rFonts w:hint="eastAsia"/>
        </w:rPr>
        <w:t>汽系统</w:t>
      </w:r>
      <w:proofErr w:type="gramEnd"/>
      <w:r>
        <w:rPr>
          <w:rFonts w:hint="eastAsia"/>
        </w:rPr>
        <w:t>调试阶段性能试验包含性能考核试验</w:t>
      </w:r>
      <w:r>
        <w:rPr>
          <w:rFonts w:hint="eastAsia"/>
        </w:rPr>
        <w:t>和主要设备性能试验。性能考核试验宜在满负荷运行后约定的期限范围内完成，以验证核能供</w:t>
      </w:r>
      <w:proofErr w:type="gramStart"/>
      <w:r>
        <w:rPr>
          <w:rFonts w:hint="eastAsia"/>
        </w:rPr>
        <w:t>汽系统</w:t>
      </w:r>
      <w:proofErr w:type="gramEnd"/>
      <w:r>
        <w:rPr>
          <w:rFonts w:hint="eastAsia"/>
        </w:rPr>
        <w:t>运行指标是否达到设计能力的。设备性能试验宜在系统联合调试期间完成，以验证设备运行性能是否满足设计能力。部分与机组带负荷能力密切相关的试验项目也可在核能供</w:t>
      </w:r>
      <w:proofErr w:type="gramStart"/>
      <w:r>
        <w:rPr>
          <w:rFonts w:hint="eastAsia"/>
        </w:rPr>
        <w:t>汽系统</w:t>
      </w:r>
      <w:proofErr w:type="gramEnd"/>
      <w:r>
        <w:rPr>
          <w:rFonts w:hint="eastAsia"/>
        </w:rPr>
        <w:t>试运行期间完成。全部试验如不能在约定的考核期内完成，应考虑老化效应。</w:t>
      </w:r>
    </w:p>
    <w:p w14:paraId="2985A77F" w14:textId="77777777" w:rsidR="00751043" w:rsidRDefault="00BD1039">
      <w:pPr>
        <w:pStyle w:val="afffffffff3"/>
        <w:spacing w:line="300" w:lineRule="auto"/>
      </w:pPr>
      <w:r>
        <w:rPr>
          <w:rFonts w:hint="eastAsia"/>
        </w:rPr>
        <w:t>核能供</w:t>
      </w:r>
      <w:proofErr w:type="gramStart"/>
      <w:r>
        <w:rPr>
          <w:rFonts w:hint="eastAsia"/>
        </w:rPr>
        <w:t>汽系统</w:t>
      </w:r>
      <w:proofErr w:type="gramEnd"/>
      <w:r>
        <w:rPr>
          <w:rFonts w:hint="eastAsia"/>
        </w:rPr>
        <w:t>运行阶段性能试验包含总体热力性能试验和设备</w:t>
      </w:r>
      <w:r>
        <w:rPr>
          <w:rFonts w:hint="eastAsia"/>
        </w:rPr>
        <w:t>/</w:t>
      </w:r>
      <w:r>
        <w:rPr>
          <w:rFonts w:hint="eastAsia"/>
        </w:rPr>
        <w:t>系统性能试验。总体热力性能试验宜在每次检修后根据用户负荷变化情况执行一次，对核能供</w:t>
      </w:r>
      <w:proofErr w:type="gramStart"/>
      <w:r>
        <w:rPr>
          <w:rFonts w:hint="eastAsia"/>
        </w:rPr>
        <w:t>汽系统</w:t>
      </w:r>
      <w:proofErr w:type="gramEnd"/>
      <w:r>
        <w:rPr>
          <w:rFonts w:hint="eastAsia"/>
        </w:rPr>
        <w:t>外供蒸汽质量、能源消耗水平、热效率等进行测试，以评价</w:t>
      </w:r>
      <w:r>
        <w:rPr>
          <w:rFonts w:hint="eastAsia"/>
        </w:rPr>
        <w:t>核能供</w:t>
      </w:r>
      <w:proofErr w:type="gramStart"/>
      <w:r>
        <w:rPr>
          <w:rFonts w:hint="eastAsia"/>
        </w:rPr>
        <w:t>汽系</w:t>
      </w:r>
      <w:proofErr w:type="gramEnd"/>
      <w:r>
        <w:rPr>
          <w:rFonts w:hint="eastAsia"/>
        </w:rPr>
        <w:t>统运行经济性。系统性能试验宜每年执行一次或在发现总体热力性能指标存在明显下降时开展，对核能供</w:t>
      </w:r>
      <w:proofErr w:type="gramStart"/>
      <w:r>
        <w:rPr>
          <w:rFonts w:hint="eastAsia"/>
        </w:rPr>
        <w:t>汽系统</w:t>
      </w:r>
      <w:proofErr w:type="gramEnd"/>
      <w:r>
        <w:rPr>
          <w:rFonts w:hint="eastAsia"/>
        </w:rPr>
        <w:t>换热设备及蒸汽转换装置性能、旋转设备及管道振动、给水系统效率等进行测试，以评价相应设备是否存在性能下降和运行缺陷。发现的热力系统相关缺陷或优化应结合检修计划进行处理</w:t>
      </w:r>
      <w:r>
        <w:t>。</w:t>
      </w:r>
    </w:p>
    <w:p w14:paraId="07778723" w14:textId="77777777" w:rsidR="00751043" w:rsidRDefault="00BD1039">
      <w:pPr>
        <w:pStyle w:val="affc"/>
        <w:spacing w:before="240" w:after="240"/>
      </w:pPr>
      <w:bookmarkStart w:id="52" w:name="_Toc169251767"/>
      <w:bookmarkStart w:id="53" w:name="_Toc678"/>
      <w:r>
        <w:rPr>
          <w:rFonts w:hint="eastAsia"/>
        </w:rPr>
        <w:t>试验要求及项目</w:t>
      </w:r>
      <w:bookmarkEnd w:id="52"/>
      <w:bookmarkEnd w:id="53"/>
    </w:p>
    <w:p w14:paraId="0F87EE95" w14:textId="77777777" w:rsidR="00751043" w:rsidRDefault="00BD1039">
      <w:pPr>
        <w:pStyle w:val="affd"/>
        <w:spacing w:before="120" w:after="120"/>
      </w:pPr>
      <w:bookmarkStart w:id="54" w:name="_Toc169251768"/>
      <w:r>
        <w:rPr>
          <w:rFonts w:hint="eastAsia"/>
        </w:rPr>
        <w:t>试验要求</w:t>
      </w:r>
      <w:bookmarkEnd w:id="54"/>
    </w:p>
    <w:p w14:paraId="6CD88BB0"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调试阶段性能试验由调试单位负责，其中性能担保试验应由承建单位和业主单位认可的第三方组织实施。核能供</w:t>
      </w:r>
      <w:proofErr w:type="gramStart"/>
      <w:r>
        <w:rPr>
          <w:rFonts w:hint="eastAsia"/>
        </w:rPr>
        <w:t>汽系统</w:t>
      </w:r>
      <w:proofErr w:type="gramEnd"/>
      <w:r>
        <w:rPr>
          <w:rFonts w:hint="eastAsia"/>
        </w:rPr>
        <w:t>运行阶段性能试验由营运单位负责。</w:t>
      </w:r>
    </w:p>
    <w:p w14:paraId="4A73DCAB"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应在设计阶段按照相关标准明确测点位置、数量、形式</w:t>
      </w:r>
      <w:r>
        <w:rPr>
          <w:rFonts w:hint="eastAsia"/>
        </w:rPr>
        <w:t>和规格尺寸，非正式测点应预留相应接口。</w:t>
      </w:r>
    </w:p>
    <w:p w14:paraId="59E55E2B"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应在建设阶段完成试验使用的正式仪表校验和安装工作，临时测点仪表可在试验前进行校验和安装。</w:t>
      </w:r>
    </w:p>
    <w:p w14:paraId="4F5A6D7D" w14:textId="77777777" w:rsidR="00751043" w:rsidRDefault="00BD1039">
      <w:pPr>
        <w:pStyle w:val="afffffffff6"/>
        <w:spacing w:line="300" w:lineRule="auto"/>
      </w:pPr>
      <w:r>
        <w:rPr>
          <w:rFonts w:hint="eastAsia"/>
        </w:rPr>
        <w:t>试验前应根据文件编制性能试验大纲。试验大纲至少应包括试验目的、试验对象、试验边界的</w:t>
      </w:r>
      <w:r>
        <w:rPr>
          <w:rFonts w:hint="eastAsia"/>
        </w:rPr>
        <w:lastRenderedPageBreak/>
        <w:t>划分、试验的组织和人员职责、试验准备、试验步骤、试验仪表的型式和校准要求，测点布置、供</w:t>
      </w:r>
      <w:proofErr w:type="gramStart"/>
      <w:r>
        <w:rPr>
          <w:rFonts w:hint="eastAsia"/>
        </w:rPr>
        <w:t>汽系统</w:t>
      </w:r>
      <w:proofErr w:type="gramEnd"/>
      <w:r>
        <w:rPr>
          <w:rFonts w:hint="eastAsia"/>
        </w:rPr>
        <w:t>保证值的规定参考条件、测量系统不确定度分析、试验状态及稳定性要求、试验数据采集及有效性判据、风险分析和应急处理方案等内容。</w:t>
      </w:r>
    </w:p>
    <w:p w14:paraId="5B273464"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调试阶段性能试验应组织相关方共同确定试验标准、修正依据及方法</w:t>
      </w:r>
      <w:r>
        <w:rPr>
          <w:rFonts w:hint="eastAsia"/>
        </w:rPr>
        <w:t>，见证试验过程和结果。运行偏差或异常情况应进行讨论并取得各方的一致意见。</w:t>
      </w:r>
    </w:p>
    <w:p w14:paraId="0A11D452"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运行阶段性能试验应纳入电站生产管理体系进行管理，试验期间发现的缺陷应结合检修计划进行处理。</w:t>
      </w:r>
    </w:p>
    <w:p w14:paraId="690B0828" w14:textId="77777777" w:rsidR="00751043" w:rsidRDefault="00BD1039">
      <w:pPr>
        <w:pStyle w:val="afffffffff6"/>
        <w:spacing w:line="300" w:lineRule="auto"/>
      </w:pPr>
      <w:r>
        <w:rPr>
          <w:rFonts w:hint="eastAsia"/>
        </w:rPr>
        <w:t>进行核能供汽系统性能试验前，宜将系统或设备性能调整至设计状态，条件无法达到设计工况的宜根据相关文件进行修正</w:t>
      </w:r>
      <w:r>
        <w:t>。</w:t>
      </w:r>
    </w:p>
    <w:p w14:paraId="6744D37A" w14:textId="77777777" w:rsidR="00751043" w:rsidRDefault="00BD1039">
      <w:pPr>
        <w:pStyle w:val="affd"/>
        <w:spacing w:before="120" w:after="120" w:line="300" w:lineRule="auto"/>
      </w:pPr>
      <w:bookmarkStart w:id="55" w:name="_Toc169251769"/>
      <w:r>
        <w:rPr>
          <w:rFonts w:hint="eastAsia"/>
        </w:rPr>
        <w:t>试验项目</w:t>
      </w:r>
      <w:bookmarkEnd w:id="55"/>
    </w:p>
    <w:p w14:paraId="5671CD34" w14:textId="77777777" w:rsidR="00751043" w:rsidRDefault="00BD1039">
      <w:pPr>
        <w:pStyle w:val="afffffffff6"/>
        <w:spacing w:line="300" w:lineRule="auto"/>
      </w:pPr>
      <w:r>
        <w:rPr>
          <w:rFonts w:hint="eastAsia"/>
        </w:rPr>
        <w:t>核能供汽系统性能考核试验应在试运行期间或商运后约定范围内实施，包含机组基准工况性能考核试验、单机组供汽工况性能考核试验、多机组供汽工况性能考核试验。</w:t>
      </w:r>
    </w:p>
    <w:p w14:paraId="66DA3495"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主要设备性能试验应在调试阶段设备联合调试期间实施，包</w:t>
      </w:r>
      <w:r>
        <w:rPr>
          <w:rFonts w:hint="eastAsia"/>
        </w:rPr>
        <w:t>含预热器性能试验、蒸发器性能试验、过热器性能试验、泵组振动试验。</w:t>
      </w:r>
    </w:p>
    <w:p w14:paraId="5C201929"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总体热力性能试验应在运行阶段满负荷工况下实施，包含外供蒸汽质量测试、供汽厂用电率测试、热效率测试评价、机组功率测试评价。</w:t>
      </w:r>
    </w:p>
    <w:p w14:paraId="56721C59" w14:textId="77777777" w:rsidR="00751043" w:rsidRDefault="00BD1039">
      <w:pPr>
        <w:pStyle w:val="afffffffff6"/>
        <w:spacing w:line="300" w:lineRule="auto"/>
      </w:pPr>
      <w:r>
        <w:rPr>
          <w:rFonts w:hint="eastAsia"/>
        </w:rPr>
        <w:t>核能供</w:t>
      </w:r>
      <w:proofErr w:type="gramStart"/>
      <w:r>
        <w:rPr>
          <w:rFonts w:hint="eastAsia"/>
        </w:rPr>
        <w:t>汽系统</w:t>
      </w:r>
      <w:proofErr w:type="gramEnd"/>
      <w:r>
        <w:rPr>
          <w:rFonts w:hint="eastAsia"/>
        </w:rPr>
        <w:t>设备</w:t>
      </w:r>
      <w:r>
        <w:rPr>
          <w:rFonts w:hint="eastAsia"/>
        </w:rPr>
        <w:t>/</w:t>
      </w:r>
      <w:r>
        <w:rPr>
          <w:rFonts w:hint="eastAsia"/>
        </w:rPr>
        <w:t>系统性能试验应在运行阶段实施，包含单套蒸汽转换装置换热性能试验、换热器换热效率测试、给水系统效率测试、泵组与管道振动测试。</w:t>
      </w:r>
    </w:p>
    <w:p w14:paraId="72B67618" w14:textId="77777777" w:rsidR="00751043" w:rsidRDefault="00BD1039">
      <w:pPr>
        <w:pStyle w:val="affc"/>
        <w:spacing w:before="240" w:after="240" w:line="300" w:lineRule="auto"/>
      </w:pPr>
      <w:bookmarkStart w:id="56" w:name="_Toc169251770"/>
      <w:bookmarkStart w:id="57" w:name="_Toc27092"/>
      <w:r>
        <w:rPr>
          <w:rFonts w:hint="eastAsia"/>
        </w:rPr>
        <w:t>调试阶段性能试验</w:t>
      </w:r>
      <w:bookmarkEnd w:id="56"/>
      <w:bookmarkEnd w:id="57"/>
    </w:p>
    <w:p w14:paraId="5CDD68E8" w14:textId="77777777" w:rsidR="00751043" w:rsidRDefault="00BD1039">
      <w:pPr>
        <w:pStyle w:val="affd"/>
        <w:spacing w:before="120" w:after="120" w:line="300" w:lineRule="auto"/>
      </w:pPr>
      <w:bookmarkStart w:id="58" w:name="_Toc169251771"/>
      <w:r>
        <w:rPr>
          <w:rFonts w:hint="eastAsia"/>
        </w:rPr>
        <w:t>性能考核试验</w:t>
      </w:r>
      <w:bookmarkEnd w:id="58"/>
    </w:p>
    <w:p w14:paraId="350E8597" w14:textId="77777777" w:rsidR="00751043" w:rsidRDefault="00BD1039">
      <w:pPr>
        <w:pStyle w:val="affe"/>
        <w:spacing w:before="120" w:after="120" w:line="300" w:lineRule="auto"/>
      </w:pPr>
      <w:r>
        <w:rPr>
          <w:rFonts w:hint="eastAsia"/>
        </w:rPr>
        <w:t>标准制定原则</w:t>
      </w:r>
    </w:p>
    <w:p w14:paraId="0927CE9F" w14:textId="77777777" w:rsidR="00751043" w:rsidRDefault="00BD1039">
      <w:pPr>
        <w:pStyle w:val="afffffa"/>
        <w:spacing w:line="300" w:lineRule="auto"/>
        <w:ind w:firstLine="420"/>
      </w:pPr>
      <w:r>
        <w:rPr>
          <w:rFonts w:hint="eastAsia"/>
        </w:rPr>
        <w:t>试验应按合同约定的标准实施，考核指标至少包括发电机功率损失、外供蒸汽质量、供汽辅助用电等，其他指标可根据项目特性和合同约定另行选择。合同未约定时，二回路系统的性能考核试验可按</w:t>
      </w:r>
      <w:r>
        <w:rPr>
          <w:rFonts w:hint="eastAsia"/>
        </w:rPr>
        <w:t>NB/T25052</w:t>
      </w:r>
      <w:r>
        <w:rPr>
          <w:rFonts w:hint="eastAsia"/>
        </w:rPr>
        <w:t>、</w:t>
      </w:r>
      <w:r>
        <w:rPr>
          <w:rFonts w:hint="eastAsia"/>
        </w:rPr>
        <w:t>DL/T1616</w:t>
      </w:r>
      <w:r>
        <w:rPr>
          <w:rFonts w:hint="eastAsia"/>
        </w:rPr>
        <w:t>或</w:t>
      </w:r>
      <w:r>
        <w:rPr>
          <w:rFonts w:hint="eastAsia"/>
        </w:rPr>
        <w:t>ASME PTC6</w:t>
      </w:r>
      <w:r>
        <w:rPr>
          <w:rFonts w:hint="eastAsia"/>
        </w:rPr>
        <w:t>实施，供</w:t>
      </w:r>
      <w:proofErr w:type="gramStart"/>
      <w:r>
        <w:rPr>
          <w:rFonts w:hint="eastAsia"/>
        </w:rPr>
        <w:t>汽系统</w:t>
      </w:r>
      <w:proofErr w:type="gramEnd"/>
      <w:r>
        <w:rPr>
          <w:rFonts w:hint="eastAsia"/>
        </w:rPr>
        <w:t>的性能考核试验可本标准执行。</w:t>
      </w:r>
    </w:p>
    <w:p w14:paraId="572E584B" w14:textId="77777777" w:rsidR="00751043" w:rsidRDefault="00BD1039">
      <w:pPr>
        <w:pStyle w:val="affe"/>
        <w:spacing w:before="120" w:after="120" w:line="300" w:lineRule="auto"/>
      </w:pPr>
      <w:r>
        <w:rPr>
          <w:rFonts w:hint="eastAsia"/>
        </w:rPr>
        <w:t>试验条件</w:t>
      </w:r>
    </w:p>
    <w:p w14:paraId="27FE075F" w14:textId="77777777" w:rsidR="00751043" w:rsidRDefault="00BD1039">
      <w:pPr>
        <w:pStyle w:val="af5"/>
        <w:spacing w:line="300" w:lineRule="auto"/>
      </w:pPr>
      <w:r>
        <w:rPr>
          <w:rFonts w:hint="eastAsia"/>
        </w:rPr>
        <w:t>机组与供</w:t>
      </w:r>
      <w:proofErr w:type="gramStart"/>
      <w:r>
        <w:rPr>
          <w:rFonts w:hint="eastAsia"/>
        </w:rPr>
        <w:t>汽系统</w:t>
      </w:r>
      <w:proofErr w:type="gramEnd"/>
      <w:r>
        <w:rPr>
          <w:rFonts w:hint="eastAsia"/>
        </w:rPr>
        <w:t>按合同约定或事先商定的出力运行，主要运行参数与设计值的偏差范围应满足标准或设计要求，无参考标准可参照表</w:t>
      </w:r>
      <w:r>
        <w:rPr>
          <w:rFonts w:hint="eastAsia"/>
        </w:rPr>
        <w:t>1</w:t>
      </w:r>
      <w:r>
        <w:rPr>
          <w:rFonts w:hint="eastAsia"/>
        </w:rPr>
        <w:t>控制。</w:t>
      </w:r>
    </w:p>
    <w:p w14:paraId="576D7DFC" w14:textId="77777777" w:rsidR="00751043" w:rsidRDefault="00751043">
      <w:pPr>
        <w:pStyle w:val="af5"/>
        <w:numPr>
          <w:ilvl w:val="0"/>
          <w:numId w:val="0"/>
        </w:numPr>
        <w:spacing w:line="300" w:lineRule="auto"/>
      </w:pPr>
    </w:p>
    <w:p w14:paraId="1E870869" w14:textId="77777777" w:rsidR="00751043" w:rsidRDefault="00BD1039">
      <w:pPr>
        <w:pStyle w:val="aff2"/>
        <w:spacing w:before="120" w:after="120"/>
      </w:pPr>
      <w:bookmarkStart w:id="59" w:name="_Hlk165898636"/>
      <w:r>
        <w:rPr>
          <w:rFonts w:hint="eastAsia"/>
        </w:rPr>
        <w:t>试验过程中参数允许变化</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751043" w14:paraId="58F9117C" w14:textId="77777777">
        <w:trPr>
          <w:trHeight w:val="454"/>
          <w:tblHeader/>
          <w:jc w:val="center"/>
        </w:trPr>
        <w:tc>
          <w:tcPr>
            <w:tcW w:w="3110" w:type="dxa"/>
            <w:tcBorders>
              <w:top w:val="single" w:sz="8" w:space="0" w:color="auto"/>
              <w:bottom w:val="single" w:sz="8" w:space="0" w:color="auto"/>
            </w:tcBorders>
            <w:vAlign w:val="center"/>
          </w:tcPr>
          <w:p w14:paraId="3D5A7225" w14:textId="77777777" w:rsidR="00751043" w:rsidRDefault="00BD1039">
            <w:pPr>
              <w:pStyle w:val="afffffffffe"/>
            </w:pPr>
            <w:r>
              <w:rPr>
                <w:rFonts w:ascii="Times New Roman" w:hint="eastAsia"/>
                <w:b/>
                <w:szCs w:val="24"/>
              </w:rPr>
              <w:t>参数名称</w:t>
            </w:r>
          </w:p>
        </w:tc>
        <w:tc>
          <w:tcPr>
            <w:tcW w:w="3112" w:type="dxa"/>
            <w:tcBorders>
              <w:top w:val="single" w:sz="8" w:space="0" w:color="auto"/>
              <w:bottom w:val="single" w:sz="8" w:space="0" w:color="auto"/>
            </w:tcBorders>
            <w:vAlign w:val="center"/>
          </w:tcPr>
          <w:p w14:paraId="51D9D2A7" w14:textId="77777777" w:rsidR="00751043" w:rsidRDefault="00BD1039">
            <w:pPr>
              <w:pStyle w:val="afffffffffe"/>
            </w:pPr>
            <w:r>
              <w:rPr>
                <w:rFonts w:ascii="Times New Roman" w:hint="eastAsia"/>
                <w:b/>
                <w:szCs w:val="24"/>
              </w:rPr>
              <w:t>试验工况允许的偏差</w:t>
            </w:r>
          </w:p>
        </w:tc>
        <w:tc>
          <w:tcPr>
            <w:tcW w:w="3112" w:type="dxa"/>
            <w:tcBorders>
              <w:top w:val="single" w:sz="8" w:space="0" w:color="auto"/>
              <w:bottom w:val="single" w:sz="8" w:space="0" w:color="auto"/>
            </w:tcBorders>
            <w:vAlign w:val="center"/>
          </w:tcPr>
          <w:p w14:paraId="2C732903" w14:textId="77777777" w:rsidR="00751043" w:rsidRDefault="00BD1039">
            <w:pPr>
              <w:pStyle w:val="afffffffffe"/>
            </w:pPr>
            <w:r>
              <w:rPr>
                <w:rFonts w:ascii="Times New Roman" w:hint="eastAsia"/>
                <w:b/>
                <w:szCs w:val="24"/>
              </w:rPr>
              <w:t>试验期间允许的波动范围</w:t>
            </w:r>
          </w:p>
        </w:tc>
      </w:tr>
      <w:tr w:rsidR="00751043" w14:paraId="55908D3A" w14:textId="77777777">
        <w:trPr>
          <w:trHeight w:val="454"/>
          <w:jc w:val="center"/>
        </w:trPr>
        <w:tc>
          <w:tcPr>
            <w:tcW w:w="3110" w:type="dxa"/>
            <w:tcBorders>
              <w:top w:val="single" w:sz="8" w:space="0" w:color="auto"/>
            </w:tcBorders>
            <w:vAlign w:val="center"/>
          </w:tcPr>
          <w:p w14:paraId="6620A121" w14:textId="77777777" w:rsidR="00751043" w:rsidRDefault="00BD1039">
            <w:pPr>
              <w:pStyle w:val="afffffffffe"/>
            </w:pPr>
            <w:r>
              <w:rPr>
                <w:rFonts w:hAnsi="宋体" w:hint="eastAsia"/>
                <w:szCs w:val="24"/>
              </w:rPr>
              <w:t>主蒸汽压力</w:t>
            </w:r>
          </w:p>
        </w:tc>
        <w:tc>
          <w:tcPr>
            <w:tcW w:w="3112" w:type="dxa"/>
            <w:tcBorders>
              <w:top w:val="single" w:sz="8" w:space="0" w:color="auto"/>
            </w:tcBorders>
            <w:vAlign w:val="center"/>
          </w:tcPr>
          <w:p w14:paraId="0CD25C16" w14:textId="77777777" w:rsidR="00751043" w:rsidRDefault="00BD1039">
            <w:pPr>
              <w:pStyle w:val="afffffffffe"/>
            </w:pPr>
            <w:r>
              <w:rPr>
                <w:rFonts w:hAnsi="宋体"/>
                <w:szCs w:val="24"/>
              </w:rPr>
              <w:t>±</w:t>
            </w:r>
            <w:r>
              <w:rPr>
                <w:rFonts w:hAnsi="宋体" w:hint="eastAsia"/>
                <w:szCs w:val="24"/>
              </w:rPr>
              <w:t>3</w:t>
            </w:r>
            <w:r>
              <w:rPr>
                <w:rFonts w:hAnsi="宋体"/>
                <w:szCs w:val="24"/>
              </w:rPr>
              <w:t>.0%</w:t>
            </w:r>
          </w:p>
        </w:tc>
        <w:tc>
          <w:tcPr>
            <w:tcW w:w="3112" w:type="dxa"/>
            <w:tcBorders>
              <w:top w:val="single" w:sz="8" w:space="0" w:color="auto"/>
            </w:tcBorders>
            <w:vAlign w:val="center"/>
          </w:tcPr>
          <w:p w14:paraId="7D237D73" w14:textId="77777777" w:rsidR="00751043" w:rsidRDefault="00BD1039">
            <w:pPr>
              <w:pStyle w:val="afffffffffe"/>
            </w:pPr>
            <w:r>
              <w:rPr>
                <w:rFonts w:hAnsi="宋体"/>
                <w:szCs w:val="24"/>
              </w:rPr>
              <w:t>±0.25%</w:t>
            </w:r>
            <w:r>
              <w:rPr>
                <w:rFonts w:hAnsi="宋体" w:hint="eastAsia"/>
                <w:szCs w:val="24"/>
              </w:rPr>
              <w:t>与</w:t>
            </w:r>
            <w:r>
              <w:rPr>
                <w:rFonts w:hAnsi="宋体" w:hint="eastAsia"/>
                <w:szCs w:val="24"/>
              </w:rPr>
              <w:t>34.5kPa</w:t>
            </w:r>
            <w:r>
              <w:rPr>
                <w:rFonts w:hAnsi="宋体" w:hint="eastAsia"/>
                <w:szCs w:val="24"/>
              </w:rPr>
              <w:t>二者中之大者</w:t>
            </w:r>
          </w:p>
        </w:tc>
      </w:tr>
      <w:tr w:rsidR="00751043" w14:paraId="2419ED0D" w14:textId="77777777">
        <w:trPr>
          <w:trHeight w:val="454"/>
          <w:jc w:val="center"/>
        </w:trPr>
        <w:tc>
          <w:tcPr>
            <w:tcW w:w="3110" w:type="dxa"/>
            <w:vAlign w:val="center"/>
          </w:tcPr>
          <w:p w14:paraId="2586CC01" w14:textId="77777777" w:rsidR="00751043" w:rsidRDefault="00BD1039">
            <w:pPr>
              <w:pStyle w:val="afffffffffe"/>
            </w:pPr>
            <w:r>
              <w:rPr>
                <w:rFonts w:hAnsi="宋体" w:hint="eastAsia"/>
                <w:szCs w:val="24"/>
              </w:rPr>
              <w:t>主蒸汽湿度</w:t>
            </w:r>
          </w:p>
        </w:tc>
        <w:tc>
          <w:tcPr>
            <w:tcW w:w="3112" w:type="dxa"/>
            <w:vAlign w:val="center"/>
          </w:tcPr>
          <w:p w14:paraId="3F4D0559" w14:textId="77777777" w:rsidR="00751043" w:rsidRDefault="00BD1039">
            <w:pPr>
              <w:pStyle w:val="afffffffffe"/>
            </w:pPr>
            <w:r>
              <w:rPr>
                <w:rFonts w:hAnsi="宋体"/>
                <w:szCs w:val="24"/>
              </w:rPr>
              <w:t>±</w:t>
            </w:r>
            <w:r>
              <w:rPr>
                <w:rFonts w:hAnsi="宋体" w:hint="eastAsia"/>
                <w:szCs w:val="24"/>
              </w:rPr>
              <w:t>0.5</w:t>
            </w:r>
            <w:r>
              <w:rPr>
                <w:rFonts w:hAnsi="宋体"/>
                <w:szCs w:val="24"/>
              </w:rPr>
              <w:t>%</w:t>
            </w:r>
          </w:p>
        </w:tc>
        <w:tc>
          <w:tcPr>
            <w:tcW w:w="3112" w:type="dxa"/>
            <w:vAlign w:val="center"/>
          </w:tcPr>
          <w:p w14:paraId="08D31003" w14:textId="77777777" w:rsidR="00751043" w:rsidRDefault="00BD1039">
            <w:pPr>
              <w:pStyle w:val="afffffffffe"/>
            </w:pPr>
            <w:r>
              <w:rPr>
                <w:rFonts w:hAnsi="宋体"/>
                <w:szCs w:val="24"/>
              </w:rPr>
              <w:t>±</w:t>
            </w:r>
            <w:r>
              <w:rPr>
                <w:rFonts w:hAnsi="宋体" w:hint="eastAsia"/>
                <w:szCs w:val="24"/>
              </w:rPr>
              <w:t>0.1</w:t>
            </w:r>
            <w:r>
              <w:rPr>
                <w:rFonts w:hAnsi="宋体"/>
                <w:szCs w:val="24"/>
              </w:rPr>
              <w:t>%</w:t>
            </w:r>
          </w:p>
        </w:tc>
      </w:tr>
      <w:tr w:rsidR="00751043" w14:paraId="74901A49" w14:textId="77777777">
        <w:trPr>
          <w:trHeight w:val="454"/>
          <w:jc w:val="center"/>
        </w:trPr>
        <w:tc>
          <w:tcPr>
            <w:tcW w:w="3110" w:type="dxa"/>
            <w:vAlign w:val="center"/>
          </w:tcPr>
          <w:p w14:paraId="11A7DAC6" w14:textId="77777777" w:rsidR="00751043" w:rsidRDefault="00BD1039">
            <w:pPr>
              <w:pStyle w:val="afffffffffe"/>
            </w:pPr>
            <w:r>
              <w:rPr>
                <w:rFonts w:hAnsi="宋体" w:hint="eastAsia"/>
                <w:szCs w:val="24"/>
              </w:rPr>
              <w:t>再热蒸汽温度（℃）</w:t>
            </w:r>
          </w:p>
        </w:tc>
        <w:tc>
          <w:tcPr>
            <w:tcW w:w="3112" w:type="dxa"/>
            <w:vAlign w:val="center"/>
          </w:tcPr>
          <w:p w14:paraId="6F80A99B" w14:textId="77777777" w:rsidR="00751043" w:rsidRDefault="00BD1039">
            <w:pPr>
              <w:pStyle w:val="afffffffffe"/>
            </w:pPr>
            <w:r>
              <w:rPr>
                <w:rFonts w:hAnsi="宋体"/>
                <w:szCs w:val="24"/>
              </w:rPr>
              <w:t>±1</w:t>
            </w:r>
            <w:r>
              <w:rPr>
                <w:rFonts w:hAnsi="宋体" w:hint="eastAsia"/>
                <w:szCs w:val="24"/>
              </w:rPr>
              <w:t>5</w:t>
            </w:r>
          </w:p>
        </w:tc>
        <w:tc>
          <w:tcPr>
            <w:tcW w:w="3112" w:type="dxa"/>
            <w:vAlign w:val="center"/>
          </w:tcPr>
          <w:p w14:paraId="35F78AAF" w14:textId="77777777" w:rsidR="00751043" w:rsidRDefault="00BD1039">
            <w:pPr>
              <w:pStyle w:val="afffffffffe"/>
            </w:pPr>
            <w:r>
              <w:rPr>
                <w:rFonts w:hAnsi="宋体"/>
                <w:szCs w:val="24"/>
              </w:rPr>
              <w:t>±4</w:t>
            </w:r>
          </w:p>
        </w:tc>
      </w:tr>
      <w:tr w:rsidR="00751043" w14:paraId="425D04A9" w14:textId="77777777">
        <w:trPr>
          <w:trHeight w:val="454"/>
          <w:jc w:val="center"/>
        </w:trPr>
        <w:tc>
          <w:tcPr>
            <w:tcW w:w="3110" w:type="dxa"/>
            <w:vAlign w:val="center"/>
          </w:tcPr>
          <w:p w14:paraId="574D63FF" w14:textId="77777777" w:rsidR="00751043" w:rsidRDefault="00BD1039">
            <w:pPr>
              <w:pStyle w:val="afffffffffe"/>
            </w:pPr>
            <w:r>
              <w:rPr>
                <w:rFonts w:hAnsi="宋体" w:hint="eastAsia"/>
                <w:szCs w:val="24"/>
              </w:rPr>
              <w:lastRenderedPageBreak/>
              <w:t>排汽压力（</w:t>
            </w:r>
            <w:r>
              <w:rPr>
                <w:rFonts w:hAnsi="宋体" w:hint="eastAsia"/>
                <w:szCs w:val="24"/>
              </w:rPr>
              <w:t>kPa</w:t>
            </w:r>
            <w:r>
              <w:rPr>
                <w:rFonts w:hAnsi="宋体" w:hint="eastAsia"/>
                <w:szCs w:val="24"/>
              </w:rPr>
              <w:t>）</w:t>
            </w:r>
          </w:p>
        </w:tc>
        <w:tc>
          <w:tcPr>
            <w:tcW w:w="3112" w:type="dxa"/>
            <w:vAlign w:val="center"/>
          </w:tcPr>
          <w:p w14:paraId="4F0202AE" w14:textId="77777777" w:rsidR="00751043" w:rsidRDefault="00BD1039">
            <w:pPr>
              <w:pStyle w:val="afffffffffe"/>
            </w:pPr>
            <w:r>
              <w:rPr>
                <w:rFonts w:hAnsi="宋体" w:hint="eastAsia"/>
                <w:szCs w:val="24"/>
              </w:rPr>
              <w:t>－</w:t>
            </w:r>
          </w:p>
        </w:tc>
        <w:tc>
          <w:tcPr>
            <w:tcW w:w="3112" w:type="dxa"/>
            <w:vAlign w:val="center"/>
          </w:tcPr>
          <w:p w14:paraId="1B2DAD46" w14:textId="77777777" w:rsidR="00751043" w:rsidRDefault="00BD1039">
            <w:pPr>
              <w:pStyle w:val="afffffffffe"/>
            </w:pPr>
            <w:r>
              <w:rPr>
                <w:rFonts w:hAnsi="宋体" w:hint="eastAsia"/>
                <w:szCs w:val="24"/>
              </w:rPr>
              <w:t>0.14</w:t>
            </w:r>
          </w:p>
        </w:tc>
      </w:tr>
      <w:tr w:rsidR="00751043" w14:paraId="5E4AD946" w14:textId="77777777">
        <w:trPr>
          <w:trHeight w:val="454"/>
          <w:jc w:val="center"/>
        </w:trPr>
        <w:tc>
          <w:tcPr>
            <w:tcW w:w="3110" w:type="dxa"/>
            <w:vAlign w:val="center"/>
          </w:tcPr>
          <w:p w14:paraId="0588A403" w14:textId="77777777" w:rsidR="00751043" w:rsidRDefault="00BD1039">
            <w:pPr>
              <w:pStyle w:val="afffffffffe"/>
            </w:pPr>
            <w:proofErr w:type="gramStart"/>
            <w:r>
              <w:rPr>
                <w:rFonts w:hAnsi="宋体" w:hint="eastAsia"/>
                <w:szCs w:val="24"/>
              </w:rPr>
              <w:t>抽汽压力</w:t>
            </w:r>
            <w:proofErr w:type="gramEnd"/>
            <w:r>
              <w:rPr>
                <w:rFonts w:hAnsi="宋体" w:hint="eastAsia"/>
                <w:szCs w:val="24"/>
              </w:rPr>
              <w:t>（</w:t>
            </w:r>
            <w:r>
              <w:rPr>
                <w:rFonts w:hAnsi="宋体" w:hint="eastAsia"/>
                <w:szCs w:val="24"/>
              </w:rPr>
              <w:t>kPa</w:t>
            </w:r>
            <w:r>
              <w:rPr>
                <w:rFonts w:hAnsi="宋体" w:hint="eastAsia"/>
                <w:szCs w:val="24"/>
              </w:rPr>
              <w:t>）</w:t>
            </w:r>
          </w:p>
        </w:tc>
        <w:tc>
          <w:tcPr>
            <w:tcW w:w="3112" w:type="dxa"/>
            <w:vAlign w:val="center"/>
          </w:tcPr>
          <w:p w14:paraId="6608A7AF" w14:textId="77777777" w:rsidR="00751043" w:rsidRDefault="00BD1039">
            <w:pPr>
              <w:pStyle w:val="afffffffffe"/>
            </w:pPr>
            <w:r>
              <w:rPr>
                <w:rFonts w:hAnsi="宋体"/>
                <w:szCs w:val="24"/>
              </w:rPr>
              <w:t>±5.0%</w:t>
            </w:r>
          </w:p>
        </w:tc>
        <w:tc>
          <w:tcPr>
            <w:tcW w:w="3112" w:type="dxa"/>
            <w:vAlign w:val="center"/>
          </w:tcPr>
          <w:p w14:paraId="7515BEEF" w14:textId="77777777" w:rsidR="00751043" w:rsidRDefault="00BD1039">
            <w:pPr>
              <w:pStyle w:val="afffffffffe"/>
            </w:pPr>
            <w:r>
              <w:rPr>
                <w:rFonts w:hAnsi="宋体" w:hint="eastAsia"/>
                <w:szCs w:val="24"/>
              </w:rPr>
              <w:t>－</w:t>
            </w:r>
          </w:p>
        </w:tc>
      </w:tr>
      <w:tr w:rsidR="00751043" w14:paraId="0E7739B0" w14:textId="77777777">
        <w:trPr>
          <w:trHeight w:val="454"/>
          <w:jc w:val="center"/>
        </w:trPr>
        <w:tc>
          <w:tcPr>
            <w:tcW w:w="3110" w:type="dxa"/>
            <w:vAlign w:val="center"/>
          </w:tcPr>
          <w:p w14:paraId="787E3568" w14:textId="77777777" w:rsidR="00751043" w:rsidRDefault="00BD1039">
            <w:pPr>
              <w:pStyle w:val="afffffffffe"/>
            </w:pPr>
            <w:proofErr w:type="gramStart"/>
            <w:r>
              <w:rPr>
                <w:rFonts w:hAnsi="宋体" w:hint="eastAsia"/>
                <w:szCs w:val="24"/>
              </w:rPr>
              <w:t>抽汽流量</w:t>
            </w:r>
            <w:proofErr w:type="gramEnd"/>
            <w:r>
              <w:rPr>
                <w:rFonts w:hAnsi="宋体" w:hint="eastAsia"/>
                <w:szCs w:val="24"/>
              </w:rPr>
              <w:t>（</w:t>
            </w:r>
            <w:r>
              <w:rPr>
                <w:rFonts w:hAnsi="宋体" w:hint="eastAsia"/>
                <w:szCs w:val="24"/>
              </w:rPr>
              <w:t>kg</w:t>
            </w:r>
            <w:r>
              <w:rPr>
                <w:rFonts w:hAnsi="宋体"/>
                <w:szCs w:val="24"/>
              </w:rPr>
              <w:t>/</w:t>
            </w:r>
            <w:r>
              <w:rPr>
                <w:rFonts w:hAnsi="宋体" w:hint="eastAsia"/>
                <w:szCs w:val="24"/>
              </w:rPr>
              <w:t>s</w:t>
            </w:r>
            <w:r>
              <w:rPr>
                <w:rFonts w:hAnsi="宋体" w:hint="eastAsia"/>
                <w:szCs w:val="24"/>
              </w:rPr>
              <w:t>）</w:t>
            </w:r>
          </w:p>
        </w:tc>
        <w:tc>
          <w:tcPr>
            <w:tcW w:w="3112" w:type="dxa"/>
            <w:vAlign w:val="center"/>
          </w:tcPr>
          <w:p w14:paraId="1CD3D4F7" w14:textId="77777777" w:rsidR="00751043" w:rsidRDefault="00BD1039">
            <w:pPr>
              <w:pStyle w:val="afffffffffe"/>
            </w:pPr>
            <w:r>
              <w:rPr>
                <w:rFonts w:hAnsi="宋体"/>
                <w:szCs w:val="24"/>
              </w:rPr>
              <w:t>±5.0%</w:t>
            </w:r>
          </w:p>
        </w:tc>
        <w:tc>
          <w:tcPr>
            <w:tcW w:w="3112" w:type="dxa"/>
            <w:vAlign w:val="center"/>
          </w:tcPr>
          <w:p w14:paraId="059DB6B7" w14:textId="77777777" w:rsidR="00751043" w:rsidRDefault="00BD1039">
            <w:pPr>
              <w:pStyle w:val="afffffffffe"/>
            </w:pPr>
            <w:r>
              <w:rPr>
                <w:rFonts w:hAnsi="宋体" w:hint="eastAsia"/>
                <w:szCs w:val="24"/>
              </w:rPr>
              <w:t>－</w:t>
            </w:r>
          </w:p>
        </w:tc>
      </w:tr>
      <w:tr w:rsidR="00751043" w14:paraId="20EB82B0" w14:textId="77777777">
        <w:trPr>
          <w:trHeight w:val="454"/>
          <w:jc w:val="center"/>
        </w:trPr>
        <w:tc>
          <w:tcPr>
            <w:tcW w:w="3110" w:type="dxa"/>
            <w:vAlign w:val="center"/>
          </w:tcPr>
          <w:p w14:paraId="0EECD90D" w14:textId="77777777" w:rsidR="00751043" w:rsidRDefault="00BD1039">
            <w:pPr>
              <w:pStyle w:val="afffffffffe"/>
            </w:pPr>
            <w:r>
              <w:rPr>
                <w:rFonts w:hAnsi="宋体" w:hint="eastAsia"/>
                <w:szCs w:val="24"/>
              </w:rPr>
              <w:t>电功率（</w:t>
            </w:r>
            <w:r>
              <w:rPr>
                <w:rFonts w:hAnsi="宋体"/>
                <w:szCs w:val="24"/>
              </w:rPr>
              <w:t>MW</w:t>
            </w:r>
            <w:r>
              <w:rPr>
                <w:rFonts w:hAnsi="宋体" w:hint="eastAsia"/>
                <w:szCs w:val="24"/>
              </w:rPr>
              <w:t>）</w:t>
            </w:r>
          </w:p>
        </w:tc>
        <w:tc>
          <w:tcPr>
            <w:tcW w:w="3112" w:type="dxa"/>
            <w:vAlign w:val="center"/>
          </w:tcPr>
          <w:p w14:paraId="2F4F7F78" w14:textId="77777777" w:rsidR="00751043" w:rsidRDefault="00BD1039">
            <w:pPr>
              <w:pStyle w:val="afffffffffe"/>
            </w:pPr>
            <w:r>
              <w:rPr>
                <w:rFonts w:hAnsi="宋体" w:hint="eastAsia"/>
                <w:szCs w:val="24"/>
              </w:rPr>
              <w:t>－</w:t>
            </w:r>
          </w:p>
        </w:tc>
        <w:tc>
          <w:tcPr>
            <w:tcW w:w="3112" w:type="dxa"/>
            <w:vAlign w:val="center"/>
          </w:tcPr>
          <w:p w14:paraId="17D9FDD5" w14:textId="77777777" w:rsidR="00751043" w:rsidRDefault="00BD1039">
            <w:pPr>
              <w:pStyle w:val="afffffffffe"/>
            </w:pPr>
            <w:r>
              <w:rPr>
                <w:rFonts w:hAnsi="宋体"/>
                <w:szCs w:val="24"/>
              </w:rPr>
              <w:t>±0.25%</w:t>
            </w:r>
          </w:p>
        </w:tc>
      </w:tr>
      <w:tr w:rsidR="00751043" w14:paraId="6BCD491A" w14:textId="77777777">
        <w:trPr>
          <w:trHeight w:val="454"/>
          <w:jc w:val="center"/>
        </w:trPr>
        <w:tc>
          <w:tcPr>
            <w:tcW w:w="3110" w:type="dxa"/>
            <w:vAlign w:val="center"/>
          </w:tcPr>
          <w:p w14:paraId="06015728" w14:textId="77777777" w:rsidR="00751043" w:rsidRDefault="00BD1039">
            <w:pPr>
              <w:pStyle w:val="afffffffffe"/>
            </w:pPr>
            <w:r>
              <w:rPr>
                <w:rFonts w:hAnsi="宋体" w:hint="eastAsia"/>
                <w:szCs w:val="24"/>
              </w:rPr>
              <w:t>电压（</w:t>
            </w:r>
            <w:r>
              <w:rPr>
                <w:rFonts w:hAnsi="宋体"/>
                <w:szCs w:val="24"/>
              </w:rPr>
              <w:t>kV</w:t>
            </w:r>
            <w:r>
              <w:rPr>
                <w:rFonts w:hAnsi="宋体" w:hint="eastAsia"/>
                <w:szCs w:val="24"/>
              </w:rPr>
              <w:t>）</w:t>
            </w:r>
          </w:p>
        </w:tc>
        <w:tc>
          <w:tcPr>
            <w:tcW w:w="3112" w:type="dxa"/>
            <w:vAlign w:val="center"/>
          </w:tcPr>
          <w:p w14:paraId="7C795C5D" w14:textId="77777777" w:rsidR="00751043" w:rsidRDefault="00BD1039">
            <w:pPr>
              <w:pStyle w:val="afffffffffe"/>
            </w:pPr>
            <w:r>
              <w:rPr>
                <w:rFonts w:hAnsi="宋体"/>
                <w:szCs w:val="24"/>
              </w:rPr>
              <w:t>±5.0%</w:t>
            </w:r>
          </w:p>
        </w:tc>
        <w:tc>
          <w:tcPr>
            <w:tcW w:w="3112" w:type="dxa"/>
            <w:vAlign w:val="center"/>
          </w:tcPr>
          <w:p w14:paraId="56D95CE3" w14:textId="77777777" w:rsidR="00751043" w:rsidRDefault="00BD1039">
            <w:pPr>
              <w:pStyle w:val="afffffffffe"/>
            </w:pPr>
            <w:r>
              <w:rPr>
                <w:rFonts w:hAnsi="宋体" w:hint="eastAsia"/>
                <w:szCs w:val="24"/>
              </w:rPr>
              <w:t>－</w:t>
            </w:r>
          </w:p>
        </w:tc>
      </w:tr>
      <w:tr w:rsidR="00751043" w14:paraId="6F12B841" w14:textId="77777777">
        <w:trPr>
          <w:trHeight w:val="454"/>
          <w:jc w:val="center"/>
        </w:trPr>
        <w:tc>
          <w:tcPr>
            <w:tcW w:w="3110" w:type="dxa"/>
            <w:vAlign w:val="center"/>
          </w:tcPr>
          <w:p w14:paraId="3D7A6614" w14:textId="77777777" w:rsidR="00751043" w:rsidRDefault="00BD1039">
            <w:pPr>
              <w:pStyle w:val="afffffffffe"/>
            </w:pPr>
            <w:r>
              <w:rPr>
                <w:rFonts w:hAnsi="宋体" w:hint="eastAsia"/>
                <w:szCs w:val="24"/>
              </w:rPr>
              <w:t>功率因数</w:t>
            </w:r>
          </w:p>
        </w:tc>
        <w:tc>
          <w:tcPr>
            <w:tcW w:w="3112" w:type="dxa"/>
            <w:vAlign w:val="center"/>
          </w:tcPr>
          <w:p w14:paraId="1BAADC05" w14:textId="77777777" w:rsidR="00751043" w:rsidRDefault="00BD1039">
            <w:pPr>
              <w:pStyle w:val="afffffffffe"/>
            </w:pPr>
            <w:r>
              <w:rPr>
                <w:rFonts w:hAnsi="宋体" w:hint="eastAsia"/>
                <w:szCs w:val="24"/>
              </w:rPr>
              <w:t>－</w:t>
            </w:r>
          </w:p>
        </w:tc>
        <w:tc>
          <w:tcPr>
            <w:tcW w:w="3112" w:type="dxa"/>
            <w:vAlign w:val="center"/>
          </w:tcPr>
          <w:p w14:paraId="04C75BA0" w14:textId="77777777" w:rsidR="00751043" w:rsidRDefault="00BD1039">
            <w:pPr>
              <w:pStyle w:val="afffffffffe"/>
            </w:pPr>
            <w:r>
              <w:rPr>
                <w:rFonts w:hAnsi="宋体"/>
                <w:szCs w:val="24"/>
              </w:rPr>
              <w:t>±1.0%</w:t>
            </w:r>
          </w:p>
        </w:tc>
      </w:tr>
    </w:tbl>
    <w:bookmarkEnd w:id="59"/>
    <w:p w14:paraId="3C33791E" w14:textId="77777777" w:rsidR="00751043" w:rsidRDefault="00BD1039">
      <w:pPr>
        <w:pStyle w:val="af5"/>
        <w:spacing w:beforeLines="100" w:before="240" w:line="300" w:lineRule="auto"/>
        <w:ind w:left="850" w:hanging="425"/>
      </w:pPr>
      <w:r>
        <w:rPr>
          <w:rFonts w:hint="eastAsia"/>
        </w:rPr>
        <w:t>在试验过程中，机组应按照系统和设备运行规程运行，状态保持稳定，运行负荷尽可能接近设计值，与试验无关的工作应暂停。在试验边界内设备的间歇性运行应得到试验各方的同意。</w:t>
      </w:r>
    </w:p>
    <w:p w14:paraId="1DBA5622" w14:textId="77777777" w:rsidR="00751043" w:rsidRDefault="00BD1039">
      <w:pPr>
        <w:pStyle w:val="af5"/>
        <w:spacing w:line="300" w:lineRule="auto"/>
      </w:pPr>
      <w:r>
        <w:rPr>
          <w:rFonts w:hint="eastAsia"/>
        </w:rPr>
        <w:t>在关键热力边界设置必要的压力测点、温度测点、</w:t>
      </w:r>
      <w:proofErr w:type="gramStart"/>
      <w:r>
        <w:rPr>
          <w:rFonts w:hint="eastAsia"/>
        </w:rPr>
        <w:t>流量差压测点</w:t>
      </w:r>
      <w:proofErr w:type="gramEnd"/>
      <w:r>
        <w:rPr>
          <w:rFonts w:hint="eastAsia"/>
        </w:rPr>
        <w:t>、电功率测点和水位测点，参考表</w:t>
      </w:r>
      <w:r>
        <w:t>2</w:t>
      </w:r>
      <w:r>
        <w:rPr>
          <w:rFonts w:hint="eastAsia"/>
        </w:rPr>
        <w:t>安装临时高精度测量仪表。若运行测点测量精度符合要求，可等效替代。</w:t>
      </w:r>
    </w:p>
    <w:p w14:paraId="10870EDA" w14:textId="77777777" w:rsidR="00751043" w:rsidRDefault="00BD1039">
      <w:pPr>
        <w:pStyle w:val="aff2"/>
        <w:spacing w:before="120" w:after="120" w:line="300" w:lineRule="auto"/>
      </w:pPr>
      <w:r>
        <w:rPr>
          <w:rFonts w:hint="eastAsia"/>
        </w:rPr>
        <w:t>临时测点精度要求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751043" w14:paraId="341FFE80" w14:textId="77777777">
        <w:trPr>
          <w:trHeight w:val="454"/>
          <w:tblHeader/>
          <w:jc w:val="center"/>
        </w:trPr>
        <w:tc>
          <w:tcPr>
            <w:tcW w:w="3110" w:type="dxa"/>
            <w:tcBorders>
              <w:top w:val="single" w:sz="8" w:space="0" w:color="auto"/>
              <w:bottom w:val="single" w:sz="8" w:space="0" w:color="auto"/>
            </w:tcBorders>
            <w:vAlign w:val="center"/>
          </w:tcPr>
          <w:p w14:paraId="28517306" w14:textId="77777777" w:rsidR="00751043" w:rsidRDefault="00BD1039">
            <w:pPr>
              <w:pStyle w:val="afffffffffe"/>
            </w:pPr>
            <w:r>
              <w:rPr>
                <w:rFonts w:ascii="Times New Roman" w:hint="eastAsia"/>
                <w:b/>
                <w:szCs w:val="24"/>
              </w:rPr>
              <w:t>测量内容</w:t>
            </w:r>
          </w:p>
        </w:tc>
        <w:tc>
          <w:tcPr>
            <w:tcW w:w="3112" w:type="dxa"/>
            <w:tcBorders>
              <w:top w:val="single" w:sz="8" w:space="0" w:color="auto"/>
              <w:bottom w:val="single" w:sz="8" w:space="0" w:color="auto"/>
            </w:tcBorders>
            <w:vAlign w:val="center"/>
          </w:tcPr>
          <w:p w14:paraId="57B67F00" w14:textId="77777777" w:rsidR="00751043" w:rsidRDefault="00BD1039">
            <w:pPr>
              <w:pStyle w:val="afffffffffe"/>
            </w:pPr>
            <w:r>
              <w:rPr>
                <w:rFonts w:ascii="Times New Roman" w:hint="eastAsia"/>
                <w:b/>
                <w:szCs w:val="24"/>
              </w:rPr>
              <w:t>精度要求</w:t>
            </w:r>
          </w:p>
        </w:tc>
        <w:tc>
          <w:tcPr>
            <w:tcW w:w="3112" w:type="dxa"/>
            <w:tcBorders>
              <w:top w:val="single" w:sz="8" w:space="0" w:color="auto"/>
              <w:bottom w:val="single" w:sz="8" w:space="0" w:color="auto"/>
            </w:tcBorders>
            <w:vAlign w:val="center"/>
          </w:tcPr>
          <w:p w14:paraId="0F330A54" w14:textId="77777777" w:rsidR="00751043" w:rsidRDefault="00BD1039">
            <w:pPr>
              <w:pStyle w:val="afffffffffe"/>
            </w:pPr>
            <w:r>
              <w:rPr>
                <w:rFonts w:ascii="Times New Roman" w:hint="eastAsia"/>
                <w:b/>
                <w:szCs w:val="24"/>
              </w:rPr>
              <w:t>备注</w:t>
            </w:r>
          </w:p>
        </w:tc>
      </w:tr>
      <w:tr w:rsidR="00751043" w14:paraId="3A46F735" w14:textId="77777777">
        <w:trPr>
          <w:trHeight w:val="454"/>
          <w:jc w:val="center"/>
        </w:trPr>
        <w:tc>
          <w:tcPr>
            <w:tcW w:w="3110" w:type="dxa"/>
            <w:tcBorders>
              <w:top w:val="single" w:sz="8" w:space="0" w:color="auto"/>
            </w:tcBorders>
            <w:vAlign w:val="center"/>
          </w:tcPr>
          <w:p w14:paraId="4A734100" w14:textId="77777777" w:rsidR="00751043" w:rsidRDefault="00BD1039">
            <w:pPr>
              <w:pStyle w:val="afffffffffe"/>
            </w:pPr>
            <w:r>
              <w:rPr>
                <w:rFonts w:hAnsi="宋体" w:hint="eastAsia"/>
                <w:szCs w:val="24"/>
              </w:rPr>
              <w:t>温度测量元件</w:t>
            </w:r>
          </w:p>
        </w:tc>
        <w:tc>
          <w:tcPr>
            <w:tcW w:w="3112" w:type="dxa"/>
            <w:tcBorders>
              <w:top w:val="single" w:sz="8" w:space="0" w:color="auto"/>
            </w:tcBorders>
            <w:vAlign w:val="center"/>
          </w:tcPr>
          <w:p w14:paraId="4291884C" w14:textId="77777777" w:rsidR="00751043" w:rsidRDefault="00BD1039">
            <w:pPr>
              <w:pStyle w:val="afffffffffe"/>
            </w:pPr>
            <w:r>
              <w:rPr>
                <w:rFonts w:hAnsi="宋体" w:hint="eastAsia"/>
                <w:szCs w:val="24"/>
              </w:rPr>
              <w:t>≤</w:t>
            </w:r>
            <w:r>
              <w:rPr>
                <w:rFonts w:hAnsi="宋体"/>
                <w:szCs w:val="24"/>
              </w:rPr>
              <w:t>±0.5</w:t>
            </w:r>
            <w:r>
              <w:rPr>
                <w:rFonts w:hAnsi="宋体" w:hint="eastAsia"/>
                <w:szCs w:val="24"/>
              </w:rPr>
              <w:t>℃</w:t>
            </w:r>
          </w:p>
        </w:tc>
        <w:tc>
          <w:tcPr>
            <w:tcW w:w="3112" w:type="dxa"/>
            <w:tcBorders>
              <w:top w:val="single" w:sz="8" w:space="0" w:color="auto"/>
            </w:tcBorders>
            <w:vAlign w:val="center"/>
          </w:tcPr>
          <w:p w14:paraId="6426A9A4" w14:textId="77777777" w:rsidR="00751043" w:rsidRDefault="00751043">
            <w:pPr>
              <w:pStyle w:val="afffffffffe"/>
            </w:pPr>
          </w:p>
        </w:tc>
      </w:tr>
      <w:tr w:rsidR="00751043" w14:paraId="742C374D" w14:textId="77777777">
        <w:trPr>
          <w:trHeight w:val="454"/>
          <w:jc w:val="center"/>
        </w:trPr>
        <w:tc>
          <w:tcPr>
            <w:tcW w:w="3110" w:type="dxa"/>
            <w:vAlign w:val="center"/>
          </w:tcPr>
          <w:p w14:paraId="4F86850B" w14:textId="77777777" w:rsidR="00751043" w:rsidRDefault="00BD1039">
            <w:pPr>
              <w:pStyle w:val="afffffffffe"/>
            </w:pPr>
            <w:r>
              <w:rPr>
                <w:rFonts w:hAnsi="宋体" w:hint="eastAsia"/>
                <w:szCs w:val="24"/>
              </w:rPr>
              <w:t>关键压力变送器</w:t>
            </w:r>
          </w:p>
        </w:tc>
        <w:tc>
          <w:tcPr>
            <w:tcW w:w="3112" w:type="dxa"/>
            <w:vAlign w:val="center"/>
          </w:tcPr>
          <w:p w14:paraId="76AADA33" w14:textId="77777777" w:rsidR="00751043" w:rsidRDefault="00BD1039">
            <w:pPr>
              <w:pStyle w:val="afffffffffe"/>
            </w:pPr>
            <w:r>
              <w:rPr>
                <w:rFonts w:hAnsi="宋体" w:hint="eastAsia"/>
                <w:szCs w:val="24"/>
              </w:rPr>
              <w:t>≤</w:t>
            </w:r>
            <w:r>
              <w:rPr>
                <w:rFonts w:hAnsi="宋体"/>
                <w:szCs w:val="24"/>
              </w:rPr>
              <w:t>±0.1%</w:t>
            </w:r>
          </w:p>
        </w:tc>
        <w:tc>
          <w:tcPr>
            <w:tcW w:w="3112" w:type="dxa"/>
            <w:vAlign w:val="center"/>
          </w:tcPr>
          <w:p w14:paraId="1381C340" w14:textId="77777777" w:rsidR="00751043" w:rsidRDefault="00751043">
            <w:pPr>
              <w:pStyle w:val="afffffffffe"/>
            </w:pPr>
          </w:p>
        </w:tc>
      </w:tr>
      <w:tr w:rsidR="00751043" w14:paraId="0FACCBC1" w14:textId="77777777">
        <w:trPr>
          <w:trHeight w:val="454"/>
          <w:jc w:val="center"/>
        </w:trPr>
        <w:tc>
          <w:tcPr>
            <w:tcW w:w="3110" w:type="dxa"/>
            <w:vAlign w:val="center"/>
          </w:tcPr>
          <w:p w14:paraId="5F5288FF" w14:textId="77777777" w:rsidR="00751043" w:rsidRDefault="00BD1039">
            <w:pPr>
              <w:pStyle w:val="afffffffffe"/>
            </w:pPr>
            <w:r>
              <w:rPr>
                <w:rFonts w:hAnsi="宋体" w:hint="eastAsia"/>
                <w:szCs w:val="24"/>
              </w:rPr>
              <w:t>流量水差压变送器</w:t>
            </w:r>
          </w:p>
        </w:tc>
        <w:tc>
          <w:tcPr>
            <w:tcW w:w="3112" w:type="dxa"/>
            <w:vAlign w:val="center"/>
          </w:tcPr>
          <w:p w14:paraId="7C5E7A92" w14:textId="77777777" w:rsidR="00751043" w:rsidRDefault="00BD1039">
            <w:pPr>
              <w:pStyle w:val="afffffffffe"/>
            </w:pPr>
            <w:r>
              <w:rPr>
                <w:rFonts w:hAnsi="宋体" w:hint="eastAsia"/>
                <w:szCs w:val="24"/>
              </w:rPr>
              <w:t>≤</w:t>
            </w:r>
            <w:r>
              <w:rPr>
                <w:rFonts w:hAnsi="宋体"/>
                <w:szCs w:val="24"/>
              </w:rPr>
              <w:t>±0.05%</w:t>
            </w:r>
          </w:p>
        </w:tc>
        <w:tc>
          <w:tcPr>
            <w:tcW w:w="3112" w:type="dxa"/>
            <w:vAlign w:val="center"/>
          </w:tcPr>
          <w:p w14:paraId="4F912E5F" w14:textId="77777777" w:rsidR="00751043" w:rsidRDefault="00751043">
            <w:pPr>
              <w:pStyle w:val="afffffffffe"/>
            </w:pPr>
          </w:p>
        </w:tc>
      </w:tr>
      <w:tr w:rsidR="00751043" w14:paraId="65DB7F2B" w14:textId="77777777">
        <w:trPr>
          <w:trHeight w:val="454"/>
          <w:jc w:val="center"/>
        </w:trPr>
        <w:tc>
          <w:tcPr>
            <w:tcW w:w="3110" w:type="dxa"/>
            <w:vAlign w:val="center"/>
          </w:tcPr>
          <w:p w14:paraId="73116B66" w14:textId="77777777" w:rsidR="00751043" w:rsidRDefault="00BD1039">
            <w:pPr>
              <w:pStyle w:val="afffffffffe"/>
            </w:pPr>
            <w:r>
              <w:rPr>
                <w:rFonts w:hAnsi="宋体" w:hint="eastAsia"/>
                <w:szCs w:val="24"/>
              </w:rPr>
              <w:t>功率测试仪</w:t>
            </w:r>
          </w:p>
        </w:tc>
        <w:tc>
          <w:tcPr>
            <w:tcW w:w="3112" w:type="dxa"/>
            <w:vAlign w:val="center"/>
          </w:tcPr>
          <w:p w14:paraId="7E522269" w14:textId="77777777" w:rsidR="00751043" w:rsidRDefault="00BD1039">
            <w:pPr>
              <w:pStyle w:val="afffffffffe"/>
            </w:pPr>
            <w:r>
              <w:rPr>
                <w:rFonts w:hAnsi="宋体" w:hint="eastAsia"/>
                <w:szCs w:val="24"/>
              </w:rPr>
              <w:t>≤</w:t>
            </w:r>
            <w:r>
              <w:rPr>
                <w:rFonts w:hAnsi="宋体"/>
                <w:szCs w:val="24"/>
              </w:rPr>
              <w:t>±0.1%</w:t>
            </w:r>
          </w:p>
        </w:tc>
        <w:tc>
          <w:tcPr>
            <w:tcW w:w="3112" w:type="dxa"/>
            <w:vAlign w:val="center"/>
          </w:tcPr>
          <w:p w14:paraId="2FFF07D0" w14:textId="77777777" w:rsidR="00751043" w:rsidRDefault="00751043">
            <w:pPr>
              <w:pStyle w:val="afffffffffe"/>
            </w:pPr>
          </w:p>
        </w:tc>
      </w:tr>
    </w:tbl>
    <w:p w14:paraId="30AA6ED6" w14:textId="77777777" w:rsidR="00751043" w:rsidRDefault="00BD1039">
      <w:pPr>
        <w:pStyle w:val="af5"/>
        <w:spacing w:beforeLines="100" w:before="240" w:line="300" w:lineRule="auto"/>
        <w:ind w:left="850" w:hanging="425"/>
      </w:pPr>
      <w:r>
        <w:rPr>
          <w:rFonts w:hint="eastAsia"/>
        </w:rPr>
        <w:t>与电厂运行设备相关的试验仪表安装、拆除工作应由电厂相关专业人员完成，所有试验仪表均经过法定计量部门或法定计量传递部门校验合格且具有有效的校验报告。</w:t>
      </w:r>
    </w:p>
    <w:p w14:paraId="156AD5E5" w14:textId="77777777" w:rsidR="00751043" w:rsidRDefault="00BD1039">
      <w:pPr>
        <w:pStyle w:val="af5"/>
        <w:spacing w:line="300" w:lineRule="auto"/>
      </w:pPr>
      <w:r>
        <w:rPr>
          <w:rFonts w:hint="eastAsia"/>
        </w:rPr>
        <w:t>需对机组的热力系统进行隔离操作，在保证核能供汽系统安全稳定运行和水质合格的情况下，最大程度地减小系统的内漏和外漏。试验期间密切关注水质变化，一旦发生异常情况，立刻中止试验。</w:t>
      </w:r>
    </w:p>
    <w:p w14:paraId="3E9C76FA" w14:textId="77777777" w:rsidR="00751043" w:rsidRDefault="00BD1039">
      <w:pPr>
        <w:pStyle w:val="af5"/>
        <w:spacing w:line="300" w:lineRule="auto"/>
      </w:pPr>
      <w:r>
        <w:rPr>
          <w:rFonts w:hint="eastAsia"/>
        </w:rPr>
        <w:t>反应堆功率应避免超过最大功率限值，发电机组应避免超过铭牌功率限值；</w:t>
      </w:r>
    </w:p>
    <w:p w14:paraId="138D24EC" w14:textId="77777777" w:rsidR="00751043" w:rsidRDefault="00BD1039">
      <w:pPr>
        <w:pStyle w:val="affe"/>
        <w:spacing w:before="120" w:after="120" w:line="300" w:lineRule="auto"/>
      </w:pPr>
      <w:bookmarkStart w:id="60" w:name="_Hlk158291827"/>
      <w:r>
        <w:rPr>
          <w:rFonts w:hint="eastAsia"/>
        </w:rPr>
        <w:t>试验内容</w:t>
      </w:r>
    </w:p>
    <w:p w14:paraId="28CE2BE1" w14:textId="77777777" w:rsidR="00751043" w:rsidRDefault="00BD1039">
      <w:pPr>
        <w:pStyle w:val="af5"/>
        <w:numPr>
          <w:ilvl w:val="255"/>
          <w:numId w:val="0"/>
        </w:numPr>
        <w:spacing w:line="300" w:lineRule="auto"/>
        <w:ind w:left="425"/>
      </w:pPr>
      <w:r>
        <w:rPr>
          <w:rFonts w:hint="eastAsia"/>
        </w:rPr>
        <w:t>性能考核试验内容主要包括：</w:t>
      </w:r>
    </w:p>
    <w:p w14:paraId="08762EC8" w14:textId="77777777" w:rsidR="00751043" w:rsidRDefault="00BD1039">
      <w:pPr>
        <w:pStyle w:val="af5"/>
        <w:numPr>
          <w:ilvl w:val="0"/>
          <w:numId w:val="32"/>
        </w:numPr>
        <w:spacing w:line="300" w:lineRule="auto"/>
      </w:pPr>
      <w:r>
        <w:rPr>
          <w:rFonts w:hint="eastAsia"/>
        </w:rPr>
        <w:t>试验工作尽量在机组功率运行期间，宜在所有调试项目结束后八周内执行。</w:t>
      </w:r>
    </w:p>
    <w:p w14:paraId="38ED728B" w14:textId="77777777" w:rsidR="00751043" w:rsidRDefault="00BD1039">
      <w:pPr>
        <w:pStyle w:val="af5"/>
        <w:spacing w:line="300" w:lineRule="auto"/>
      </w:pPr>
      <w:r>
        <w:rPr>
          <w:rFonts w:hint="eastAsia"/>
        </w:rPr>
        <w:t>单台机组开始总体性能考核试验之前应进行充分的预试验，并留有时间对初步试验结果进行计算，以审核实测数据的数量和质量，揭示存在的问题。最终进行调整并修改试验要求和</w:t>
      </w:r>
      <w:r>
        <w:rPr>
          <w:rFonts w:hint="eastAsia"/>
        </w:rPr>
        <w:t>/</w:t>
      </w:r>
      <w:r>
        <w:rPr>
          <w:rFonts w:hint="eastAsia"/>
        </w:rPr>
        <w:t>或试验设备。</w:t>
      </w:r>
    </w:p>
    <w:bookmarkEnd w:id="60"/>
    <w:p w14:paraId="085007B4" w14:textId="77777777" w:rsidR="00751043" w:rsidRDefault="00BD1039">
      <w:pPr>
        <w:pStyle w:val="af5"/>
        <w:spacing w:line="300" w:lineRule="auto"/>
      </w:pPr>
      <w:r>
        <w:rPr>
          <w:rFonts w:hint="eastAsia"/>
        </w:rPr>
        <w:t>参考表</w:t>
      </w:r>
      <w:r>
        <w:t>3</w:t>
      </w:r>
      <w:r>
        <w:rPr>
          <w:rFonts w:hint="eastAsia"/>
        </w:rPr>
        <w:t>开展单台机组性能考核试验，主蒸汽回水进入凝汽器。如两台机组联供，另一台机组也应参考开展所有工况试验。供汽负荷稳定条件下，两台机组试验工况可合并实施。</w:t>
      </w:r>
    </w:p>
    <w:p w14:paraId="014449A1" w14:textId="77777777" w:rsidR="00751043" w:rsidRDefault="00BD1039">
      <w:pPr>
        <w:pStyle w:val="aff2"/>
        <w:spacing w:before="120" w:after="120"/>
      </w:pPr>
      <w:r>
        <w:rPr>
          <w:rFonts w:hint="eastAsia"/>
        </w:rPr>
        <w:t>单台机组试验工况</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751043" w14:paraId="1F549482" w14:textId="77777777">
        <w:trPr>
          <w:trHeight w:val="454"/>
          <w:tblHeader/>
          <w:jc w:val="center"/>
        </w:trPr>
        <w:tc>
          <w:tcPr>
            <w:tcW w:w="2334" w:type="dxa"/>
            <w:tcBorders>
              <w:top w:val="single" w:sz="8" w:space="0" w:color="auto"/>
              <w:bottom w:val="single" w:sz="8" w:space="0" w:color="auto"/>
            </w:tcBorders>
            <w:vAlign w:val="center"/>
          </w:tcPr>
          <w:p w14:paraId="33C952AC" w14:textId="77777777" w:rsidR="00751043" w:rsidRDefault="00BD1039">
            <w:pPr>
              <w:pStyle w:val="afffffffffe"/>
            </w:pPr>
            <w:r>
              <w:rPr>
                <w:rFonts w:ascii="Times New Roman" w:hint="eastAsia"/>
                <w:b/>
                <w:szCs w:val="24"/>
              </w:rPr>
              <w:lastRenderedPageBreak/>
              <w:t>试验工况</w:t>
            </w:r>
          </w:p>
        </w:tc>
        <w:tc>
          <w:tcPr>
            <w:tcW w:w="2333" w:type="dxa"/>
            <w:tcBorders>
              <w:top w:val="single" w:sz="8" w:space="0" w:color="auto"/>
              <w:bottom w:val="single" w:sz="8" w:space="0" w:color="auto"/>
            </w:tcBorders>
            <w:vAlign w:val="center"/>
          </w:tcPr>
          <w:p w14:paraId="4D755844" w14:textId="77777777" w:rsidR="00751043" w:rsidRDefault="00BD1039">
            <w:pPr>
              <w:pStyle w:val="afffffffffe"/>
            </w:pPr>
            <w:r>
              <w:rPr>
                <w:rFonts w:ascii="Times New Roman" w:hint="eastAsia"/>
                <w:b/>
                <w:szCs w:val="24"/>
              </w:rPr>
              <w:t>供汽比α</w:t>
            </w:r>
          </w:p>
        </w:tc>
        <w:tc>
          <w:tcPr>
            <w:tcW w:w="2333" w:type="dxa"/>
            <w:tcBorders>
              <w:top w:val="single" w:sz="8" w:space="0" w:color="auto"/>
              <w:bottom w:val="single" w:sz="8" w:space="0" w:color="auto"/>
            </w:tcBorders>
            <w:vAlign w:val="center"/>
          </w:tcPr>
          <w:p w14:paraId="29C80E7F" w14:textId="77777777" w:rsidR="00751043" w:rsidRDefault="00BD1039">
            <w:pPr>
              <w:pStyle w:val="afffffffffe"/>
            </w:pPr>
            <w:r>
              <w:rPr>
                <w:rFonts w:ascii="Times New Roman" w:hint="eastAsia"/>
                <w:b/>
                <w:szCs w:val="24"/>
              </w:rPr>
              <w:t>蒸汽转换设备套数</w:t>
            </w:r>
            <w:r>
              <w:rPr>
                <w:rFonts w:ascii="Times New Roman" w:hint="eastAsia"/>
                <w:b/>
                <w:szCs w:val="24"/>
              </w:rPr>
              <w:t>K</w:t>
            </w:r>
          </w:p>
        </w:tc>
        <w:tc>
          <w:tcPr>
            <w:tcW w:w="2334" w:type="dxa"/>
            <w:tcBorders>
              <w:top w:val="single" w:sz="8" w:space="0" w:color="auto"/>
              <w:bottom w:val="single" w:sz="8" w:space="0" w:color="auto"/>
            </w:tcBorders>
            <w:vAlign w:val="center"/>
          </w:tcPr>
          <w:p w14:paraId="7AE0DB93" w14:textId="77777777" w:rsidR="00751043" w:rsidRDefault="00BD1039">
            <w:pPr>
              <w:pStyle w:val="afffffffffe"/>
            </w:pPr>
            <w:r>
              <w:rPr>
                <w:rFonts w:ascii="Times New Roman" w:hint="eastAsia"/>
                <w:b/>
                <w:szCs w:val="24"/>
              </w:rPr>
              <w:t>备注</w:t>
            </w:r>
          </w:p>
        </w:tc>
      </w:tr>
      <w:tr w:rsidR="00751043" w14:paraId="5110BC7D" w14:textId="77777777">
        <w:trPr>
          <w:trHeight w:val="454"/>
          <w:jc w:val="center"/>
        </w:trPr>
        <w:tc>
          <w:tcPr>
            <w:tcW w:w="2334" w:type="dxa"/>
            <w:tcBorders>
              <w:top w:val="single" w:sz="8" w:space="0" w:color="auto"/>
            </w:tcBorders>
            <w:vAlign w:val="center"/>
          </w:tcPr>
          <w:p w14:paraId="0AD20DAE" w14:textId="77777777" w:rsidR="00751043" w:rsidRDefault="00BD1039">
            <w:pPr>
              <w:pStyle w:val="afffffffffe"/>
            </w:pPr>
            <w:r>
              <w:rPr>
                <w:rFonts w:hAnsi="宋体" w:hint="eastAsia"/>
                <w:szCs w:val="24"/>
              </w:rPr>
              <w:t>工况</w:t>
            </w:r>
            <w:r>
              <w:rPr>
                <w:rFonts w:hAnsi="宋体" w:hint="eastAsia"/>
                <w:szCs w:val="24"/>
              </w:rPr>
              <w:t>1</w:t>
            </w:r>
          </w:p>
        </w:tc>
        <w:tc>
          <w:tcPr>
            <w:tcW w:w="2333" w:type="dxa"/>
            <w:tcBorders>
              <w:top w:val="single" w:sz="8" w:space="0" w:color="auto"/>
            </w:tcBorders>
            <w:vAlign w:val="center"/>
          </w:tcPr>
          <w:p w14:paraId="37638682" w14:textId="77777777" w:rsidR="00751043" w:rsidRDefault="00BD1039">
            <w:pPr>
              <w:pStyle w:val="afffffffffe"/>
            </w:pPr>
            <w:r>
              <w:rPr>
                <w:rFonts w:hAnsi="宋体" w:hint="eastAsia"/>
                <w:szCs w:val="24"/>
              </w:rPr>
              <w:t>0</w:t>
            </w:r>
          </w:p>
        </w:tc>
        <w:tc>
          <w:tcPr>
            <w:tcW w:w="2333" w:type="dxa"/>
            <w:tcBorders>
              <w:top w:val="single" w:sz="8" w:space="0" w:color="auto"/>
            </w:tcBorders>
            <w:vAlign w:val="center"/>
          </w:tcPr>
          <w:p w14:paraId="002BE8D8" w14:textId="77777777" w:rsidR="00751043" w:rsidRDefault="00BD1039">
            <w:pPr>
              <w:pStyle w:val="afffffffffe"/>
            </w:pPr>
            <w:r>
              <w:rPr>
                <w:rFonts w:hAnsi="宋体"/>
                <w:szCs w:val="24"/>
              </w:rPr>
              <w:t>0</w:t>
            </w:r>
          </w:p>
        </w:tc>
        <w:tc>
          <w:tcPr>
            <w:tcW w:w="2334" w:type="dxa"/>
            <w:tcBorders>
              <w:top w:val="single" w:sz="8" w:space="0" w:color="auto"/>
            </w:tcBorders>
            <w:vAlign w:val="center"/>
          </w:tcPr>
          <w:p w14:paraId="2F90621D" w14:textId="77777777" w:rsidR="00751043" w:rsidRDefault="00BD1039">
            <w:pPr>
              <w:pStyle w:val="afffffffffe"/>
            </w:pPr>
            <w:r>
              <w:rPr>
                <w:rFonts w:hAnsi="宋体" w:hint="eastAsia"/>
                <w:szCs w:val="24"/>
              </w:rPr>
              <w:t>需开展重复性试验</w:t>
            </w:r>
          </w:p>
        </w:tc>
      </w:tr>
      <w:tr w:rsidR="00751043" w14:paraId="0D31C8A4" w14:textId="77777777">
        <w:trPr>
          <w:trHeight w:val="454"/>
          <w:jc w:val="center"/>
        </w:trPr>
        <w:tc>
          <w:tcPr>
            <w:tcW w:w="2334" w:type="dxa"/>
            <w:vAlign w:val="center"/>
          </w:tcPr>
          <w:p w14:paraId="0A1BFA5B" w14:textId="77777777" w:rsidR="00751043" w:rsidRDefault="00BD1039">
            <w:pPr>
              <w:pStyle w:val="afffffffffe"/>
            </w:pPr>
            <w:r>
              <w:rPr>
                <w:rFonts w:hAnsi="宋体" w:hint="eastAsia"/>
                <w:szCs w:val="24"/>
              </w:rPr>
              <w:t>工况</w:t>
            </w:r>
            <w:r>
              <w:rPr>
                <w:rFonts w:hAnsi="宋体" w:hint="eastAsia"/>
                <w:szCs w:val="24"/>
              </w:rPr>
              <w:t>2</w:t>
            </w:r>
          </w:p>
        </w:tc>
        <w:tc>
          <w:tcPr>
            <w:tcW w:w="2333" w:type="dxa"/>
            <w:vAlign w:val="center"/>
          </w:tcPr>
          <w:p w14:paraId="6E601A98" w14:textId="77777777" w:rsidR="00751043" w:rsidRDefault="00BD1039">
            <w:pPr>
              <w:pStyle w:val="afffffffffe"/>
            </w:pPr>
            <w:r>
              <w:rPr>
                <w:rFonts w:hAnsi="宋体" w:hint="eastAsia"/>
                <w:szCs w:val="24"/>
              </w:rPr>
              <w:t>α</w:t>
            </w:r>
            <w:r>
              <w:rPr>
                <w:rFonts w:hAnsi="宋体"/>
                <w:szCs w:val="24"/>
              </w:rPr>
              <w:t>/K</w:t>
            </w:r>
          </w:p>
        </w:tc>
        <w:tc>
          <w:tcPr>
            <w:tcW w:w="2333" w:type="dxa"/>
            <w:vAlign w:val="center"/>
          </w:tcPr>
          <w:p w14:paraId="77E9397E" w14:textId="77777777" w:rsidR="00751043" w:rsidRDefault="00BD1039">
            <w:pPr>
              <w:pStyle w:val="afffffffffe"/>
            </w:pPr>
            <w:r>
              <w:rPr>
                <w:rFonts w:hAnsi="宋体" w:hint="eastAsia"/>
                <w:szCs w:val="24"/>
              </w:rPr>
              <w:t>1</w:t>
            </w:r>
          </w:p>
        </w:tc>
        <w:tc>
          <w:tcPr>
            <w:tcW w:w="2334" w:type="dxa"/>
            <w:vAlign w:val="center"/>
          </w:tcPr>
          <w:p w14:paraId="494F95C7" w14:textId="77777777" w:rsidR="00751043" w:rsidRDefault="00751043">
            <w:pPr>
              <w:pStyle w:val="afffffffffe"/>
            </w:pPr>
          </w:p>
        </w:tc>
      </w:tr>
      <w:tr w:rsidR="00751043" w14:paraId="3E402718" w14:textId="77777777">
        <w:trPr>
          <w:trHeight w:val="454"/>
          <w:jc w:val="center"/>
        </w:trPr>
        <w:tc>
          <w:tcPr>
            <w:tcW w:w="2334" w:type="dxa"/>
            <w:vAlign w:val="center"/>
          </w:tcPr>
          <w:p w14:paraId="49EAEAC8" w14:textId="77777777" w:rsidR="00751043" w:rsidRDefault="00BD1039">
            <w:pPr>
              <w:pStyle w:val="afffffffffe"/>
            </w:pPr>
            <w:r>
              <w:rPr>
                <w:rFonts w:hAnsi="宋体" w:hint="eastAsia"/>
                <w:szCs w:val="24"/>
              </w:rPr>
              <w:t>工况</w:t>
            </w:r>
            <w:r>
              <w:rPr>
                <w:rFonts w:hAnsi="宋体" w:hint="eastAsia"/>
                <w:szCs w:val="24"/>
              </w:rPr>
              <w:t>3</w:t>
            </w:r>
          </w:p>
        </w:tc>
        <w:tc>
          <w:tcPr>
            <w:tcW w:w="2333" w:type="dxa"/>
            <w:vAlign w:val="center"/>
          </w:tcPr>
          <w:p w14:paraId="543DE521" w14:textId="77777777" w:rsidR="00751043" w:rsidRDefault="00BD1039">
            <w:pPr>
              <w:pStyle w:val="afffffffffe"/>
            </w:pPr>
            <w:r>
              <w:rPr>
                <w:rFonts w:hAnsi="宋体" w:hint="eastAsia"/>
                <w:szCs w:val="24"/>
              </w:rPr>
              <w:t>2</w:t>
            </w:r>
            <w:r>
              <w:rPr>
                <w:rFonts w:hAnsi="宋体" w:hint="eastAsia"/>
                <w:szCs w:val="24"/>
              </w:rPr>
              <w:t>α</w:t>
            </w:r>
            <w:r>
              <w:rPr>
                <w:rFonts w:hAnsi="宋体"/>
                <w:szCs w:val="24"/>
              </w:rPr>
              <w:t>/K</w:t>
            </w:r>
          </w:p>
        </w:tc>
        <w:tc>
          <w:tcPr>
            <w:tcW w:w="2333" w:type="dxa"/>
            <w:vAlign w:val="center"/>
          </w:tcPr>
          <w:p w14:paraId="658C0119" w14:textId="77777777" w:rsidR="00751043" w:rsidRDefault="00BD1039">
            <w:pPr>
              <w:pStyle w:val="afffffffffe"/>
            </w:pPr>
            <w:r>
              <w:rPr>
                <w:rFonts w:hAnsi="宋体"/>
                <w:szCs w:val="24"/>
              </w:rPr>
              <w:t>2</w:t>
            </w:r>
          </w:p>
        </w:tc>
        <w:tc>
          <w:tcPr>
            <w:tcW w:w="2334" w:type="dxa"/>
            <w:vAlign w:val="center"/>
          </w:tcPr>
          <w:p w14:paraId="4712FB51" w14:textId="77777777" w:rsidR="00751043" w:rsidRDefault="00751043">
            <w:pPr>
              <w:pStyle w:val="afffffffffe"/>
            </w:pPr>
          </w:p>
        </w:tc>
      </w:tr>
      <w:tr w:rsidR="00751043" w14:paraId="75EED78F" w14:textId="77777777">
        <w:trPr>
          <w:trHeight w:val="454"/>
          <w:jc w:val="center"/>
        </w:trPr>
        <w:tc>
          <w:tcPr>
            <w:tcW w:w="2334" w:type="dxa"/>
            <w:vAlign w:val="center"/>
          </w:tcPr>
          <w:p w14:paraId="3E28A74D" w14:textId="77777777" w:rsidR="00751043" w:rsidRDefault="00BD1039">
            <w:pPr>
              <w:pStyle w:val="afffffffffe"/>
            </w:pPr>
            <w:r>
              <w:rPr>
                <w:rFonts w:hAnsi="宋体"/>
                <w:szCs w:val="24"/>
              </w:rPr>
              <w:t>…</w:t>
            </w:r>
          </w:p>
        </w:tc>
        <w:tc>
          <w:tcPr>
            <w:tcW w:w="2333" w:type="dxa"/>
            <w:vAlign w:val="center"/>
          </w:tcPr>
          <w:p w14:paraId="38A6F7CF" w14:textId="77777777" w:rsidR="00751043" w:rsidRDefault="00BD1039">
            <w:pPr>
              <w:pStyle w:val="afffffffffe"/>
            </w:pPr>
            <w:r>
              <w:rPr>
                <w:rFonts w:hAnsi="宋体"/>
                <w:szCs w:val="24"/>
              </w:rPr>
              <w:t>…</w:t>
            </w:r>
          </w:p>
        </w:tc>
        <w:tc>
          <w:tcPr>
            <w:tcW w:w="2333" w:type="dxa"/>
            <w:vAlign w:val="center"/>
          </w:tcPr>
          <w:p w14:paraId="787D9AEF" w14:textId="77777777" w:rsidR="00751043" w:rsidRDefault="00BD1039">
            <w:pPr>
              <w:pStyle w:val="afffffffffe"/>
            </w:pPr>
            <w:r>
              <w:rPr>
                <w:rFonts w:hAnsi="宋体"/>
                <w:szCs w:val="24"/>
              </w:rPr>
              <w:t>…</w:t>
            </w:r>
          </w:p>
        </w:tc>
        <w:tc>
          <w:tcPr>
            <w:tcW w:w="2334" w:type="dxa"/>
            <w:vAlign w:val="center"/>
          </w:tcPr>
          <w:p w14:paraId="05ADC1C2" w14:textId="77777777" w:rsidR="00751043" w:rsidRDefault="00751043">
            <w:pPr>
              <w:pStyle w:val="afffffffffe"/>
            </w:pPr>
          </w:p>
        </w:tc>
      </w:tr>
      <w:tr w:rsidR="00751043" w14:paraId="39E82786" w14:textId="77777777">
        <w:trPr>
          <w:trHeight w:val="454"/>
          <w:jc w:val="center"/>
        </w:trPr>
        <w:tc>
          <w:tcPr>
            <w:tcW w:w="2334" w:type="dxa"/>
            <w:vAlign w:val="center"/>
          </w:tcPr>
          <w:p w14:paraId="66D08FF8" w14:textId="77777777" w:rsidR="00751043" w:rsidRDefault="00BD1039">
            <w:pPr>
              <w:pStyle w:val="afffffffffe"/>
            </w:pPr>
            <w:r>
              <w:rPr>
                <w:rFonts w:hAnsi="宋体" w:hint="eastAsia"/>
                <w:szCs w:val="24"/>
              </w:rPr>
              <w:t>工况</w:t>
            </w:r>
            <w:r>
              <w:rPr>
                <w:rFonts w:hAnsi="宋体" w:hint="eastAsia"/>
                <w:szCs w:val="24"/>
              </w:rPr>
              <w:t>n</w:t>
            </w:r>
            <w:r>
              <w:rPr>
                <w:rFonts w:hAnsi="宋体"/>
                <w:szCs w:val="24"/>
              </w:rPr>
              <w:t>-1</w:t>
            </w:r>
          </w:p>
        </w:tc>
        <w:tc>
          <w:tcPr>
            <w:tcW w:w="2333" w:type="dxa"/>
            <w:vAlign w:val="center"/>
          </w:tcPr>
          <w:p w14:paraId="6A300338" w14:textId="77777777" w:rsidR="00751043" w:rsidRDefault="00BD1039">
            <w:pPr>
              <w:pStyle w:val="afffffffffe"/>
            </w:pPr>
            <w:r>
              <w:rPr>
                <w:rFonts w:hAnsi="宋体" w:hint="eastAsia"/>
                <w:szCs w:val="24"/>
              </w:rPr>
              <w:t>α（</w:t>
            </w:r>
            <w:r>
              <w:rPr>
                <w:rFonts w:hAnsi="宋体"/>
                <w:szCs w:val="24"/>
              </w:rPr>
              <w:t>K-1</w:t>
            </w:r>
            <w:r>
              <w:rPr>
                <w:rFonts w:hAnsi="宋体" w:hint="eastAsia"/>
                <w:szCs w:val="24"/>
              </w:rPr>
              <w:t>）</w:t>
            </w:r>
            <w:r>
              <w:rPr>
                <w:rFonts w:hAnsi="宋体"/>
                <w:szCs w:val="24"/>
              </w:rPr>
              <w:t>/K</w:t>
            </w:r>
          </w:p>
        </w:tc>
        <w:tc>
          <w:tcPr>
            <w:tcW w:w="2333" w:type="dxa"/>
            <w:vAlign w:val="center"/>
          </w:tcPr>
          <w:p w14:paraId="4EF86B49" w14:textId="77777777" w:rsidR="00751043" w:rsidRDefault="00BD1039">
            <w:pPr>
              <w:pStyle w:val="afffffffffe"/>
            </w:pPr>
            <w:r>
              <w:rPr>
                <w:rFonts w:hAnsi="宋体" w:hint="eastAsia"/>
                <w:szCs w:val="24"/>
              </w:rPr>
              <w:t>K-1</w:t>
            </w:r>
          </w:p>
        </w:tc>
        <w:tc>
          <w:tcPr>
            <w:tcW w:w="2334" w:type="dxa"/>
            <w:vAlign w:val="center"/>
          </w:tcPr>
          <w:p w14:paraId="2B38B799" w14:textId="77777777" w:rsidR="00751043" w:rsidRDefault="00751043">
            <w:pPr>
              <w:pStyle w:val="afffffffffe"/>
            </w:pPr>
          </w:p>
        </w:tc>
      </w:tr>
      <w:tr w:rsidR="00751043" w14:paraId="1428EF94" w14:textId="77777777">
        <w:trPr>
          <w:trHeight w:val="454"/>
          <w:jc w:val="center"/>
        </w:trPr>
        <w:tc>
          <w:tcPr>
            <w:tcW w:w="2334" w:type="dxa"/>
            <w:vAlign w:val="center"/>
          </w:tcPr>
          <w:p w14:paraId="1A410956" w14:textId="77777777" w:rsidR="00751043" w:rsidRDefault="00BD1039">
            <w:pPr>
              <w:pStyle w:val="afffffffffe"/>
            </w:pPr>
            <w:r>
              <w:rPr>
                <w:rFonts w:hAnsi="宋体" w:hint="eastAsia"/>
                <w:szCs w:val="24"/>
              </w:rPr>
              <w:t>工况</w:t>
            </w:r>
            <w:r>
              <w:rPr>
                <w:rFonts w:hAnsi="宋体" w:hint="eastAsia"/>
                <w:szCs w:val="24"/>
              </w:rPr>
              <w:t>n</w:t>
            </w:r>
          </w:p>
        </w:tc>
        <w:tc>
          <w:tcPr>
            <w:tcW w:w="2333" w:type="dxa"/>
            <w:vAlign w:val="center"/>
          </w:tcPr>
          <w:p w14:paraId="4C0FF0EC" w14:textId="77777777" w:rsidR="00751043" w:rsidRDefault="00BD1039">
            <w:pPr>
              <w:pStyle w:val="afffffffffe"/>
            </w:pPr>
            <w:r>
              <w:rPr>
                <w:rFonts w:hAnsi="宋体" w:hint="eastAsia"/>
                <w:szCs w:val="24"/>
              </w:rPr>
              <w:t>α</w:t>
            </w:r>
          </w:p>
        </w:tc>
        <w:tc>
          <w:tcPr>
            <w:tcW w:w="2333" w:type="dxa"/>
            <w:vAlign w:val="center"/>
          </w:tcPr>
          <w:p w14:paraId="1A9A6EEB" w14:textId="77777777" w:rsidR="00751043" w:rsidRDefault="00BD1039">
            <w:pPr>
              <w:pStyle w:val="afffffffffe"/>
            </w:pPr>
            <w:r>
              <w:rPr>
                <w:rFonts w:hAnsi="宋体"/>
                <w:szCs w:val="24"/>
              </w:rPr>
              <w:t>K</w:t>
            </w:r>
          </w:p>
        </w:tc>
        <w:tc>
          <w:tcPr>
            <w:tcW w:w="2334" w:type="dxa"/>
            <w:vAlign w:val="center"/>
          </w:tcPr>
          <w:p w14:paraId="319DF767" w14:textId="77777777" w:rsidR="00751043" w:rsidRDefault="00751043">
            <w:pPr>
              <w:pStyle w:val="afffffffffe"/>
            </w:pPr>
          </w:p>
        </w:tc>
      </w:tr>
    </w:tbl>
    <w:p w14:paraId="017BCD59" w14:textId="77777777" w:rsidR="00751043" w:rsidRDefault="00BD1039">
      <w:pPr>
        <w:pStyle w:val="af5"/>
        <w:spacing w:beforeLines="100" w:before="240" w:line="300" w:lineRule="auto"/>
        <w:ind w:left="850" w:hanging="425"/>
      </w:pPr>
      <w:r>
        <w:rPr>
          <w:rFonts w:hint="eastAsia"/>
        </w:rPr>
        <w:t>试验期间，单套蒸汽转换设备应处于满负荷运行状态，调整供汽参数接近设计值。如有备用蒸汽转换设备，应保证所有试验中每套蒸汽转换设备至少运行</w:t>
      </w:r>
      <w:r>
        <w:rPr>
          <w:rFonts w:hint="eastAsia"/>
        </w:rPr>
        <w:t>1</w:t>
      </w:r>
      <w:r>
        <w:rPr>
          <w:rFonts w:hint="eastAsia"/>
        </w:rPr>
        <w:t>次。可选择性实施低负荷运行工况试验。</w:t>
      </w:r>
    </w:p>
    <w:p w14:paraId="058174E0" w14:textId="77777777" w:rsidR="00751043" w:rsidRDefault="00BD1039">
      <w:pPr>
        <w:pStyle w:val="af5"/>
        <w:spacing w:line="300" w:lineRule="auto"/>
      </w:pPr>
      <w:r>
        <w:rPr>
          <w:rFonts w:hint="eastAsia"/>
        </w:rPr>
        <w:t>试验过程中参数的变化应不超过表</w:t>
      </w:r>
      <w:r>
        <w:t>1</w:t>
      </w:r>
      <w:r>
        <w:rPr>
          <w:rFonts w:hint="eastAsia"/>
        </w:rPr>
        <w:t>中规定要求，试验中如发现运行参数偏差和波动超出规定要求，且经过多方努力均无法消除，应由试验各方协商决定试验是否有效及是否继续进行试验。</w:t>
      </w:r>
    </w:p>
    <w:p w14:paraId="526D68ED" w14:textId="77777777" w:rsidR="00751043" w:rsidRDefault="00BD1039">
      <w:pPr>
        <w:pStyle w:val="af5"/>
        <w:spacing w:line="300" w:lineRule="auto"/>
      </w:pPr>
      <w:r>
        <w:rPr>
          <w:rFonts w:hint="eastAsia"/>
        </w:rPr>
        <w:t>试验期间，各过程参数尽量调整到接近规定参考条件，以减少修正偏差。如果调整有难度，试验结果采用设备厂家提供的修正曲线修正到规定参考条件，修正依据和方法应在试验大纲中明确。外供蒸汽品质应满足合同约定要求，供汽辅助用电和发电功率影响值应不高于可性行研究阶段经济性分析成本输入参数。</w:t>
      </w:r>
    </w:p>
    <w:p w14:paraId="4A5F303C" w14:textId="77777777" w:rsidR="00751043" w:rsidRDefault="00BD1039">
      <w:pPr>
        <w:pStyle w:val="af6"/>
        <w:spacing w:line="300" w:lineRule="auto"/>
        <w:rPr>
          <w:rFonts w:ascii="Times New Roman"/>
          <w:szCs w:val="24"/>
        </w:rPr>
      </w:pPr>
      <w:r>
        <w:rPr>
          <w:rFonts w:hint="eastAsia"/>
        </w:rPr>
        <w:t>发电功率修正：</w:t>
      </w:r>
    </w:p>
    <w:p w14:paraId="40CA4A1C" w14:textId="77777777" w:rsidR="00751043" w:rsidRDefault="00BD1039">
      <w:pPr>
        <w:pStyle w:val="afffffff6"/>
      </w:pPr>
      <w:r>
        <w:tab/>
      </w:r>
      <w:r>
        <w:rPr>
          <w:rFonts w:hAnsi="Times New Roman"/>
          <w:kern w:val="0"/>
          <w:position w:val="-56"/>
          <w:szCs w:val="20"/>
        </w:rPr>
        <w:object w:dxaOrig="5670" w:dyaOrig="945" w14:anchorId="0F466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47pt" o:ole="">
            <v:imagedata r:id="rId19" o:title=""/>
          </v:shape>
          <o:OLEObject Type="Embed" ProgID="Equation.DSMT4" ShapeID="_x0000_i1025" DrawAspect="Content" ObjectID="_1844839673" r:id="rId20"/>
        </w:object>
      </w:r>
      <w:r>
        <w:rPr>
          <w:rFonts w:ascii="微软雅黑" w:eastAsia="微软雅黑" w:hAnsi="微软雅黑"/>
        </w:rPr>
        <w:tab/>
      </w:r>
      <w:r>
        <w:t>(</w:t>
      </w:r>
      <w:r>
        <w:fldChar w:fldCharType="begin"/>
      </w:r>
      <w:r>
        <w:instrText xml:space="preserve"> AUTONUM </w:instrText>
      </w:r>
      <w:r>
        <w:fldChar w:fldCharType="end"/>
      </w:r>
      <w:r>
        <w:t>)</w:t>
      </w:r>
    </w:p>
    <w:p w14:paraId="2B89E59F" w14:textId="77777777" w:rsidR="00751043" w:rsidRDefault="00BD1039">
      <w:pPr>
        <w:pStyle w:val="afffff9"/>
        <w:ind w:firstLine="420"/>
      </w:pPr>
      <w:r>
        <w:rPr>
          <w:rFonts w:hint="eastAsia"/>
        </w:rPr>
        <w:t>式中：</w:t>
      </w:r>
    </w:p>
    <w:bookmarkStart w:id="61" w:name="_Hlk159401298"/>
    <w:p w14:paraId="643AC93F" w14:textId="77777777" w:rsidR="00751043" w:rsidRDefault="00BD1039">
      <w:pPr>
        <w:adjustRightInd/>
        <w:spacing w:line="300" w:lineRule="auto"/>
        <w:ind w:firstLine="420"/>
        <w:rPr>
          <w:rFonts w:ascii="Times New Roman" w:hAnsi="Times New Roman"/>
          <w:position w:val="-6"/>
          <w:szCs w:val="24"/>
        </w:rPr>
      </w:pPr>
      <w:r>
        <w:rPr>
          <w:rFonts w:ascii="Times New Roman" w:hAnsi="Times New Roman"/>
          <w:position w:val="-12"/>
          <w:szCs w:val="24"/>
        </w:rPr>
        <w:object w:dxaOrig="270" w:dyaOrig="360" w14:anchorId="1B926752">
          <v:shape id="_x0000_i1026" type="#_x0000_t75" style="width:13.5pt;height:18.5pt" o:ole="">
            <v:imagedata r:id="rId21" o:title=""/>
          </v:shape>
          <o:OLEObject Type="Embed" ProgID="Equation.DSMT4" ShapeID="_x0000_i1026" DrawAspect="Content" ObjectID="_1844839674" r:id="rId22"/>
        </w:object>
      </w:r>
      <w:r>
        <w:rPr>
          <w:rFonts w:ascii="Times New Roman" w:hAnsi="Times New Roman"/>
          <w:position w:val="-6"/>
          <w:szCs w:val="24"/>
        </w:rPr>
        <w:t>—</w:t>
      </w:r>
      <w:r>
        <w:rPr>
          <w:rFonts w:ascii="Times New Roman" w:hAnsi="Times New Roman"/>
          <w:position w:val="-6"/>
          <w:szCs w:val="24"/>
        </w:rPr>
        <w:t>修正后发电机功率，</w:t>
      </w:r>
      <w:r>
        <w:rPr>
          <w:rFonts w:ascii="Times New Roman" w:hAnsi="Times New Roman"/>
          <w:position w:val="-6"/>
          <w:szCs w:val="24"/>
        </w:rPr>
        <w:t>MWe</w:t>
      </w:r>
      <w:r>
        <w:rPr>
          <w:rFonts w:ascii="Times New Roman" w:hAnsi="Times New Roman"/>
          <w:position w:val="-6"/>
          <w:szCs w:val="24"/>
        </w:rPr>
        <w:t>；</w:t>
      </w:r>
    </w:p>
    <w:p w14:paraId="3E47507A" w14:textId="77777777" w:rsidR="00751043" w:rsidRDefault="00BD1039">
      <w:pPr>
        <w:adjustRightInd/>
        <w:spacing w:line="300" w:lineRule="auto"/>
        <w:ind w:firstLine="420"/>
        <w:rPr>
          <w:rFonts w:ascii="Times New Roman" w:hAnsi="Times New Roman"/>
          <w:position w:val="-6"/>
          <w:szCs w:val="24"/>
        </w:rPr>
      </w:pPr>
      <w:r>
        <w:rPr>
          <w:rFonts w:ascii="Times New Roman" w:hAnsi="Times New Roman"/>
          <w:position w:val="-12"/>
          <w:szCs w:val="24"/>
        </w:rPr>
        <w:object w:dxaOrig="405" w:dyaOrig="360" w14:anchorId="5A926AA9">
          <v:shape id="_x0000_i1027" type="#_x0000_t75" style="width:20pt;height:18.5pt" o:ole="">
            <v:imagedata r:id="rId23" o:title=""/>
          </v:shape>
          <o:OLEObject Type="Embed" ProgID="Equation.DSMT4" ShapeID="_x0000_i1027" DrawAspect="Content" ObjectID="_1844839675" r:id="rId24"/>
        </w:object>
      </w:r>
      <w:r>
        <w:rPr>
          <w:rFonts w:ascii="Times New Roman" w:hAnsi="Times New Roman"/>
          <w:position w:val="-6"/>
          <w:szCs w:val="24"/>
        </w:rPr>
        <w:t>—</w:t>
      </w:r>
      <w:r>
        <w:rPr>
          <w:rFonts w:ascii="Times New Roman" w:hAnsi="Times New Roman"/>
          <w:position w:val="-6"/>
          <w:szCs w:val="24"/>
        </w:rPr>
        <w:t>发电机输出</w:t>
      </w:r>
      <w:r>
        <w:rPr>
          <w:rFonts w:ascii="Times New Roman" w:hAnsi="Times New Roman" w:hint="eastAsia"/>
          <w:position w:val="-6"/>
          <w:szCs w:val="24"/>
        </w:rPr>
        <w:t>净功率</w:t>
      </w:r>
      <w:r>
        <w:rPr>
          <w:rFonts w:ascii="Times New Roman" w:hAnsi="Times New Roman"/>
          <w:position w:val="-6"/>
          <w:szCs w:val="24"/>
        </w:rPr>
        <w:t>，</w:t>
      </w:r>
      <w:r>
        <w:rPr>
          <w:rFonts w:ascii="Times New Roman" w:hAnsi="Times New Roman"/>
          <w:position w:val="-6"/>
          <w:szCs w:val="24"/>
        </w:rPr>
        <w:t>MWe</w:t>
      </w:r>
      <w:r>
        <w:rPr>
          <w:rFonts w:ascii="Times New Roman" w:hAnsi="Times New Roman"/>
          <w:position w:val="-6"/>
          <w:szCs w:val="24"/>
        </w:rPr>
        <w:t>；</w:t>
      </w:r>
    </w:p>
    <w:p w14:paraId="50E722F3"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4"/>
          <w:szCs w:val="24"/>
        </w:rPr>
        <w:object w:dxaOrig="180" w:dyaOrig="255" w14:anchorId="3E12C63D">
          <v:shape id="_x0000_i1028" type="#_x0000_t75" style="width:9pt;height:12.5pt" o:ole="">
            <v:imagedata r:id="rId25" o:title=""/>
          </v:shape>
          <o:OLEObject Type="Embed" ProgID="Equation.DSMT4" ShapeID="_x0000_i1028" DrawAspect="Content" ObjectID="_1844839676" r:id="rId26"/>
        </w:object>
      </w:r>
      <w:r>
        <w:rPr>
          <w:rFonts w:ascii="Times New Roman" w:hAnsi="Times New Roman"/>
          <w:szCs w:val="24"/>
        </w:rPr>
        <w:t>—</w:t>
      </w:r>
      <w:r>
        <w:rPr>
          <w:rFonts w:ascii="Times New Roman" w:hAnsi="Times New Roman"/>
          <w:szCs w:val="24"/>
        </w:rPr>
        <w:t>修正系数</w:t>
      </w:r>
      <w:r>
        <w:rPr>
          <w:rFonts w:ascii="Times New Roman" w:hAnsi="Times New Roman" w:hint="eastAsia"/>
          <w:szCs w:val="24"/>
        </w:rPr>
        <w:t>，包括主蒸汽压力、主蒸汽湿度、汽轮机排汽压力、反应堆热功率、发电机功率因数等五项修正，具体修正系数可参考汽轮机厂家提供的修正曲线。如辅助蒸汽由本机组提供，应补充辅助蒸汽流量修正</w:t>
      </w:r>
      <w:r>
        <w:rPr>
          <w:rFonts w:ascii="Times New Roman" w:hAnsi="Times New Roman"/>
          <w:szCs w:val="24"/>
        </w:rPr>
        <w:t>。</w:t>
      </w:r>
    </w:p>
    <w:p w14:paraId="4E349AD2" w14:textId="77777777" w:rsidR="00751043" w:rsidRDefault="00751043">
      <w:pPr>
        <w:adjustRightInd/>
        <w:spacing w:line="300" w:lineRule="auto"/>
        <w:ind w:firstLine="420"/>
        <w:rPr>
          <w:rFonts w:ascii="Times New Roman" w:hAnsi="Times New Roman"/>
          <w:szCs w:val="24"/>
        </w:rPr>
      </w:pPr>
    </w:p>
    <w:p w14:paraId="53243C43" w14:textId="77777777" w:rsidR="00751043" w:rsidRDefault="00751043">
      <w:pPr>
        <w:adjustRightInd/>
        <w:spacing w:line="300" w:lineRule="auto"/>
        <w:ind w:firstLine="420"/>
        <w:rPr>
          <w:rFonts w:ascii="Times New Roman" w:hAnsi="Times New Roman"/>
          <w:szCs w:val="24"/>
        </w:rPr>
      </w:pPr>
    </w:p>
    <w:p w14:paraId="3028A53E" w14:textId="77777777" w:rsidR="00751043" w:rsidRDefault="00BD1039">
      <w:pPr>
        <w:pStyle w:val="af6"/>
      </w:pPr>
      <w:r>
        <w:rPr>
          <w:rFonts w:hint="eastAsia"/>
        </w:rPr>
        <w:t>供热比计算：</w:t>
      </w:r>
    </w:p>
    <w:p w14:paraId="2257F944" w14:textId="77777777" w:rsidR="00751043" w:rsidRDefault="00BD1039">
      <w:pPr>
        <w:pStyle w:val="afffffff6"/>
      </w:pPr>
      <w:r>
        <w:tab/>
      </w:r>
      <w:r>
        <w:rPr>
          <w:rFonts w:hAnsi="Times New Roman"/>
          <w:kern w:val="0"/>
          <w:position w:val="-30"/>
          <w:szCs w:val="20"/>
        </w:rPr>
        <w:object w:dxaOrig="3090" w:dyaOrig="690" w14:anchorId="714BDAC3">
          <v:shape id="_x0000_i1029" type="#_x0000_t75" style="width:155pt;height:34.5pt" o:ole="">
            <v:imagedata r:id="rId27" o:title=""/>
          </v:shape>
          <o:OLEObject Type="Embed" ProgID="Equation.DSMT4" ShapeID="_x0000_i1029" DrawAspect="Content" ObjectID="_1844839677" r:id="rId28"/>
        </w:object>
      </w:r>
      <w:r>
        <w:rPr>
          <w:rFonts w:ascii="微软雅黑" w:eastAsia="微软雅黑" w:hAnsi="微软雅黑"/>
        </w:rPr>
        <w:tab/>
      </w:r>
      <w:r>
        <w:t>(</w:t>
      </w:r>
      <w:r>
        <w:fldChar w:fldCharType="begin"/>
      </w:r>
      <w:r>
        <w:instrText xml:space="preserve"> AUTONUM </w:instrText>
      </w:r>
      <w:r>
        <w:fldChar w:fldCharType="end"/>
      </w:r>
      <w:r>
        <w:t>)</w:t>
      </w:r>
    </w:p>
    <w:p w14:paraId="240272F5" w14:textId="77777777" w:rsidR="00751043" w:rsidRDefault="00BD1039">
      <w:pPr>
        <w:pStyle w:val="afffff9"/>
        <w:ind w:firstLine="420"/>
      </w:pPr>
      <w:r>
        <w:rPr>
          <w:rFonts w:hint="eastAsia"/>
        </w:rPr>
        <w:t>式中：</w:t>
      </w:r>
    </w:p>
    <w:p w14:paraId="0D00DEE6" w14:textId="77777777" w:rsidR="00751043" w:rsidRDefault="00BD1039">
      <w:pPr>
        <w:snapToGrid w:val="0"/>
        <w:spacing w:line="300" w:lineRule="auto"/>
        <w:ind w:firstLine="420"/>
        <w:rPr>
          <w:rFonts w:ascii="Times New Roman" w:hAnsi="Times New Roman"/>
          <w:sz w:val="28"/>
          <w:szCs w:val="28"/>
        </w:rPr>
      </w:pPr>
      <w:r>
        <w:rPr>
          <w:position w:val="-14"/>
        </w:rPr>
        <w:object w:dxaOrig="375" w:dyaOrig="375" w14:anchorId="06146B6C">
          <v:shape id="_x0000_i1030" type="#_x0000_t75" style="width:18.5pt;height:18.5pt" o:ole="">
            <v:imagedata r:id="rId29" o:title=""/>
          </v:shape>
          <o:OLEObject Type="Embed" ProgID="Equation.DSMT4" ShapeID="_x0000_i1030" DrawAspect="Content" ObjectID="_1844839678" r:id="rId30"/>
        </w:object>
      </w:r>
      <w:r>
        <w:rPr>
          <w:rFonts w:ascii="Times New Roman" w:hAnsi="Times New Roman"/>
        </w:rPr>
        <w:t>—</w:t>
      </w:r>
      <w:r>
        <w:rPr>
          <w:rFonts w:ascii="Times New Roman" w:hAnsi="Times New Roman" w:hint="eastAsia"/>
        </w:rPr>
        <w:t>核能供</w:t>
      </w:r>
      <w:proofErr w:type="gramStart"/>
      <w:r>
        <w:rPr>
          <w:rFonts w:ascii="Times New Roman" w:hAnsi="Times New Roman" w:hint="eastAsia"/>
        </w:rPr>
        <w:t>汽系统</w:t>
      </w:r>
      <w:proofErr w:type="gramEnd"/>
      <w:r>
        <w:rPr>
          <w:rFonts w:ascii="Times New Roman" w:hAnsi="Times New Roman" w:hint="eastAsia"/>
        </w:rPr>
        <w:t>供汽比</w:t>
      </w:r>
      <w:r>
        <w:rPr>
          <w:rFonts w:ascii="Times New Roman" w:hAnsi="Times New Roman" w:hint="eastAsia"/>
          <w:szCs w:val="24"/>
        </w:rPr>
        <w:t>；</w:t>
      </w:r>
    </w:p>
    <w:p w14:paraId="7573D260" w14:textId="77777777" w:rsidR="00751043" w:rsidRDefault="00BD1039">
      <w:pPr>
        <w:snapToGrid w:val="0"/>
        <w:spacing w:line="300" w:lineRule="auto"/>
        <w:ind w:firstLine="420"/>
        <w:rPr>
          <w:rFonts w:ascii="Times New Roman" w:hAnsi="Times New Roman"/>
        </w:rPr>
      </w:pPr>
      <w:r>
        <w:rPr>
          <w:position w:val="-12"/>
        </w:rPr>
        <w:object w:dxaOrig="375" w:dyaOrig="375" w14:anchorId="5869B605">
          <v:shape id="_x0000_i1031" type="#_x0000_t75" style="width:18.5pt;height:18.5pt" o:ole="">
            <v:imagedata r:id="rId31" o:title=""/>
          </v:shape>
          <o:OLEObject Type="Embed" ProgID="Equation.DSMT4" ShapeID="_x0000_i1031" DrawAspect="Content" ObjectID="_1844839679" r:id="rId32"/>
        </w:object>
      </w:r>
      <w:proofErr w:type="gramStart"/>
      <w:r>
        <w:rPr>
          <w:rFonts w:ascii="Times New Roman" w:hAnsi="Times New Roman"/>
        </w:rPr>
        <w:t>—</w:t>
      </w:r>
      <w:r>
        <w:rPr>
          <w:rFonts w:ascii="Times New Roman" w:hAnsi="Times New Roman" w:hint="eastAsia"/>
        </w:rPr>
        <w:t>抽汽</w:t>
      </w:r>
      <w:proofErr w:type="gramEnd"/>
      <w:r>
        <w:rPr>
          <w:rFonts w:ascii="Times New Roman" w:hAnsi="Times New Roman" w:hint="eastAsia"/>
        </w:rPr>
        <w:t>回路凝结水和疏水总</w:t>
      </w:r>
      <w:r>
        <w:rPr>
          <w:rFonts w:ascii="Times New Roman" w:hAnsi="Times New Roman"/>
        </w:rPr>
        <w:t>流量，</w:t>
      </w:r>
      <w:r>
        <w:rPr>
          <w:rFonts w:ascii="Times New Roman" w:hAnsi="Times New Roman"/>
        </w:rPr>
        <w:t>kg/h</w:t>
      </w:r>
      <w:r>
        <w:rPr>
          <w:rFonts w:ascii="Times New Roman" w:hAnsi="Times New Roman"/>
        </w:rPr>
        <w:t>；</w:t>
      </w:r>
    </w:p>
    <w:p w14:paraId="775AAF3F" w14:textId="77777777" w:rsidR="00751043" w:rsidRDefault="00BD1039">
      <w:pPr>
        <w:snapToGrid w:val="0"/>
        <w:spacing w:line="300" w:lineRule="auto"/>
        <w:ind w:firstLine="420"/>
        <w:rPr>
          <w:rFonts w:ascii="Times New Roman" w:hAnsi="Times New Roman"/>
          <w:color w:val="000000"/>
        </w:rPr>
      </w:pPr>
      <w:r>
        <w:rPr>
          <w:position w:val="-12"/>
        </w:rPr>
        <w:object w:dxaOrig="375" w:dyaOrig="375" w14:anchorId="6A78C8F6">
          <v:shape id="_x0000_i1032" type="#_x0000_t75" style="width:18.5pt;height:18.5pt" o:ole="">
            <v:imagedata r:id="rId33" o:title=""/>
          </v:shape>
          <o:OLEObject Type="Embed" ProgID="Equation.DSMT4" ShapeID="_x0000_i1032" DrawAspect="Content" ObjectID="_1844839680" r:id="rId34"/>
        </w:object>
      </w:r>
      <w:proofErr w:type="gramStart"/>
      <w:r>
        <w:rPr>
          <w:rFonts w:ascii="Times New Roman" w:hAnsi="Times New Roman"/>
          <w:i/>
          <w:iCs/>
        </w:rPr>
        <w:t>—</w:t>
      </w:r>
      <w:r>
        <w:rPr>
          <w:rFonts w:ascii="Times New Roman" w:hAnsi="Times New Roman" w:hint="eastAsia"/>
        </w:rPr>
        <w:t>抽汽</w:t>
      </w:r>
      <w:proofErr w:type="gramEnd"/>
      <w:r>
        <w:rPr>
          <w:rFonts w:ascii="Times New Roman" w:hAnsi="Times New Roman" w:hint="eastAsia"/>
        </w:rPr>
        <w:t>回路蒸汽</w:t>
      </w:r>
      <w:proofErr w:type="gramStart"/>
      <w:r>
        <w:rPr>
          <w:rFonts w:ascii="Times New Roman" w:hAnsi="Times New Roman" w:hint="eastAsia"/>
        </w:rPr>
        <w:t>焓</w:t>
      </w:r>
      <w:proofErr w:type="gramEnd"/>
      <w:r>
        <w:rPr>
          <w:rFonts w:ascii="Times New Roman" w:hAnsi="Times New Roman" w:hint="eastAsia"/>
        </w:rPr>
        <w:t>值，</w:t>
      </w:r>
      <w:r>
        <w:rPr>
          <w:rFonts w:ascii="Times New Roman" w:hAnsi="Times New Roman"/>
        </w:rPr>
        <w:t>kJ/kg</w:t>
      </w:r>
      <w:r>
        <w:rPr>
          <w:rFonts w:ascii="Times New Roman" w:hAnsi="Times New Roman"/>
          <w:color w:val="000000"/>
        </w:rPr>
        <w:t>；</w:t>
      </w:r>
    </w:p>
    <w:p w14:paraId="6D02062F" w14:textId="77777777" w:rsidR="00751043" w:rsidRDefault="00BD1039">
      <w:pPr>
        <w:snapToGrid w:val="0"/>
        <w:spacing w:line="300" w:lineRule="auto"/>
        <w:ind w:firstLine="420"/>
        <w:rPr>
          <w:rFonts w:ascii="Times New Roman" w:hAnsi="Times New Roman"/>
          <w:color w:val="000000"/>
        </w:rPr>
      </w:pPr>
      <w:r>
        <w:rPr>
          <w:position w:val="-12"/>
        </w:rPr>
        <w:object w:dxaOrig="435" w:dyaOrig="375" w14:anchorId="36C27BD4">
          <v:shape id="_x0000_i1033" type="#_x0000_t75" style="width:22pt;height:18.5pt" o:ole="">
            <v:imagedata r:id="rId35" o:title=""/>
          </v:shape>
          <o:OLEObject Type="Embed" ProgID="Equation.DSMT4" ShapeID="_x0000_i1033" DrawAspect="Content" ObjectID="_1844839681" r:id="rId36"/>
        </w:object>
      </w:r>
      <w:proofErr w:type="gramStart"/>
      <w:r>
        <w:rPr>
          <w:rFonts w:ascii="Times New Roman" w:hAnsi="Times New Roman"/>
          <w:i/>
          <w:iCs/>
        </w:rPr>
        <w:t>—</w:t>
      </w:r>
      <w:r>
        <w:rPr>
          <w:rFonts w:ascii="Times New Roman" w:hAnsi="Times New Roman" w:hint="eastAsia"/>
        </w:rPr>
        <w:t>抽汽</w:t>
      </w:r>
      <w:proofErr w:type="gramEnd"/>
      <w:r>
        <w:rPr>
          <w:rFonts w:ascii="Times New Roman" w:hAnsi="Times New Roman" w:hint="eastAsia"/>
        </w:rPr>
        <w:t>回路回水</w:t>
      </w:r>
      <w:proofErr w:type="gramStart"/>
      <w:r>
        <w:rPr>
          <w:rFonts w:ascii="Times New Roman" w:hAnsi="Times New Roman" w:hint="eastAsia"/>
        </w:rPr>
        <w:t>焓</w:t>
      </w:r>
      <w:proofErr w:type="gramEnd"/>
      <w:r>
        <w:rPr>
          <w:rFonts w:ascii="Times New Roman" w:hAnsi="Times New Roman" w:hint="eastAsia"/>
        </w:rPr>
        <w:t>值，</w:t>
      </w:r>
      <w:r>
        <w:rPr>
          <w:rFonts w:ascii="Times New Roman" w:hAnsi="Times New Roman"/>
        </w:rPr>
        <w:t>kJ/kg</w:t>
      </w:r>
      <w:r>
        <w:rPr>
          <w:rFonts w:ascii="Times New Roman" w:hAnsi="Times New Roman"/>
          <w:color w:val="000000"/>
        </w:rPr>
        <w:t>；</w:t>
      </w:r>
    </w:p>
    <w:p w14:paraId="01B4347C" w14:textId="77777777" w:rsidR="00751043" w:rsidRDefault="00BD1039">
      <w:pPr>
        <w:adjustRightInd/>
        <w:spacing w:line="300" w:lineRule="auto"/>
        <w:ind w:firstLine="426"/>
        <w:rPr>
          <w:rFonts w:ascii="Times New Roman" w:hAnsi="Times New Roman"/>
          <w:color w:val="000000"/>
          <w:szCs w:val="24"/>
        </w:rPr>
      </w:pPr>
      <w:r>
        <w:rPr>
          <w:position w:val="-12"/>
        </w:rPr>
        <w:object w:dxaOrig="435" w:dyaOrig="375" w14:anchorId="5E155486">
          <v:shape id="_x0000_i1034" type="#_x0000_t75" style="width:22pt;height:18.5pt" o:ole="">
            <v:imagedata r:id="rId37" o:title=""/>
          </v:shape>
          <o:OLEObject Type="Embed" ProgID="Equation.DSMT4" ShapeID="_x0000_i1034" DrawAspect="Content" ObjectID="_1844839682" r:id="rId38"/>
        </w:object>
      </w:r>
      <w:r>
        <w:rPr>
          <w:rFonts w:ascii="Times New Roman" w:eastAsia="楷体" w:hAnsi="Times New Roman"/>
          <w:szCs w:val="24"/>
        </w:rPr>
        <w:t>—</w:t>
      </w:r>
      <w:r>
        <w:rPr>
          <w:rFonts w:ascii="Times New Roman" w:hAnsi="Times New Roman" w:hint="eastAsia"/>
          <w:szCs w:val="24"/>
        </w:rPr>
        <w:t>修正后的</w:t>
      </w:r>
      <w:r>
        <w:rPr>
          <w:rFonts w:ascii="Times New Roman" w:hAnsi="Times New Roman"/>
          <w:szCs w:val="24"/>
        </w:rPr>
        <w:t>核岛热功率（供给</w:t>
      </w:r>
      <w:r>
        <w:rPr>
          <w:rFonts w:ascii="Times New Roman" w:hAnsi="Times New Roman" w:hint="eastAsia"/>
          <w:szCs w:val="24"/>
        </w:rPr>
        <w:t>二回路</w:t>
      </w:r>
      <w:r>
        <w:rPr>
          <w:rFonts w:ascii="Times New Roman" w:hAnsi="Times New Roman"/>
          <w:szCs w:val="24"/>
        </w:rPr>
        <w:t>的热功率）</w:t>
      </w:r>
      <w:r>
        <w:rPr>
          <w:rFonts w:ascii="Times New Roman" w:hAnsi="Times New Roman"/>
          <w:color w:val="000000"/>
          <w:szCs w:val="24"/>
        </w:rPr>
        <w:t>，</w:t>
      </w:r>
      <w:proofErr w:type="spellStart"/>
      <w:r>
        <w:rPr>
          <w:rFonts w:ascii="Times New Roman" w:hAnsi="Times New Roman"/>
          <w:color w:val="000000"/>
          <w:szCs w:val="24"/>
        </w:rPr>
        <w:t>MWt</w:t>
      </w:r>
      <w:proofErr w:type="spellEnd"/>
      <w:r>
        <w:rPr>
          <w:rFonts w:ascii="Times New Roman" w:hAnsi="Times New Roman"/>
          <w:color w:val="000000"/>
          <w:szCs w:val="24"/>
        </w:rPr>
        <w:t>；</w:t>
      </w:r>
    </w:p>
    <w:p w14:paraId="794E32D0" w14:textId="77777777" w:rsidR="00751043" w:rsidRDefault="00BD1039">
      <w:pPr>
        <w:pStyle w:val="af6"/>
      </w:pPr>
      <w:r>
        <w:rPr>
          <w:rFonts w:hint="eastAsia"/>
        </w:rPr>
        <w:t>核能供</w:t>
      </w:r>
      <w:proofErr w:type="gramStart"/>
      <w:r>
        <w:rPr>
          <w:rFonts w:hint="eastAsia"/>
        </w:rPr>
        <w:t>汽系统</w:t>
      </w:r>
      <w:proofErr w:type="gramEnd"/>
      <w:r>
        <w:rPr>
          <w:rFonts w:hint="eastAsia"/>
        </w:rPr>
        <w:t>热效率：</w:t>
      </w:r>
    </w:p>
    <w:p w14:paraId="4800577E" w14:textId="77777777" w:rsidR="00751043" w:rsidRDefault="00BD1039">
      <w:pPr>
        <w:pStyle w:val="afffffff6"/>
      </w:pPr>
      <w:r>
        <w:tab/>
      </w:r>
      <w:r>
        <w:rPr>
          <w:rFonts w:ascii="Times New Roman" w:hAnsi="Times New Roman"/>
          <w:position w:val="-30"/>
          <w:sz w:val="28"/>
          <w:szCs w:val="28"/>
        </w:rPr>
        <w:object w:dxaOrig="2055" w:dyaOrig="705" w14:anchorId="735870B8">
          <v:shape id="_x0000_i1035" type="#_x0000_t75" style="width:103pt;height:35pt" o:ole="">
            <v:imagedata r:id="rId39" o:title=""/>
          </v:shape>
          <o:OLEObject Type="Embed" ProgID="Equation.DSMT4" ShapeID="_x0000_i1035" DrawAspect="Content" ObjectID="_1844839683" r:id="rId40"/>
        </w:object>
      </w:r>
      <w:r>
        <w:rPr>
          <w:rFonts w:ascii="微软雅黑" w:eastAsia="微软雅黑" w:hAnsi="微软雅黑"/>
        </w:rPr>
        <w:tab/>
      </w:r>
      <w:r>
        <w:t>(</w:t>
      </w:r>
      <w:r>
        <w:fldChar w:fldCharType="begin"/>
      </w:r>
      <w:r>
        <w:instrText xml:space="preserve"> AUTONUM </w:instrText>
      </w:r>
      <w:r>
        <w:fldChar w:fldCharType="end"/>
      </w:r>
      <w:r>
        <w:t>)</w:t>
      </w:r>
    </w:p>
    <w:p w14:paraId="502945FA" w14:textId="77777777" w:rsidR="00751043" w:rsidRDefault="00BD1039">
      <w:pPr>
        <w:pStyle w:val="afffff9"/>
        <w:ind w:firstLine="420"/>
      </w:pPr>
      <w:r>
        <w:rPr>
          <w:rFonts w:hint="eastAsia"/>
        </w:rPr>
        <w:t>式中：</w:t>
      </w:r>
    </w:p>
    <w:p w14:paraId="5A6E736B" w14:textId="77777777" w:rsidR="00751043" w:rsidRDefault="00BD1039">
      <w:pPr>
        <w:adjustRightInd/>
        <w:spacing w:line="300" w:lineRule="auto"/>
        <w:ind w:firstLine="420"/>
        <w:rPr>
          <w:rFonts w:ascii="Times New Roman" w:hAnsi="Times New Roman"/>
        </w:rPr>
      </w:pPr>
      <w:r>
        <w:rPr>
          <w:position w:val="-14"/>
        </w:rPr>
        <w:object w:dxaOrig="345" w:dyaOrig="375" w14:anchorId="22E92D18">
          <v:shape id="_x0000_i1036" type="#_x0000_t75" style="width:17.5pt;height:18.5pt" o:ole="">
            <v:imagedata r:id="rId41" o:title=""/>
          </v:shape>
          <o:OLEObject Type="Embed" ProgID="Equation.DSMT4" ShapeID="_x0000_i1036" DrawAspect="Content" ObjectID="_1844839684" r:id="rId42"/>
        </w:object>
      </w:r>
      <w:r>
        <w:rPr>
          <w:rFonts w:ascii="Times New Roman" w:hAnsi="Times New Roman" w:hint="eastAsia"/>
        </w:rPr>
        <w:t>—核能供</w:t>
      </w:r>
      <w:proofErr w:type="gramStart"/>
      <w:r>
        <w:rPr>
          <w:rFonts w:ascii="Times New Roman" w:hAnsi="Times New Roman" w:hint="eastAsia"/>
        </w:rPr>
        <w:t>汽系统</w:t>
      </w:r>
      <w:proofErr w:type="gramEnd"/>
      <w:r>
        <w:rPr>
          <w:rFonts w:ascii="Times New Roman" w:hAnsi="Times New Roman" w:hint="eastAsia"/>
        </w:rPr>
        <w:t>热效率；</w:t>
      </w:r>
    </w:p>
    <w:p w14:paraId="5A4EA36A" w14:textId="77777777" w:rsidR="00751043" w:rsidRDefault="00BD1039">
      <w:pPr>
        <w:snapToGrid w:val="0"/>
        <w:spacing w:line="300" w:lineRule="auto"/>
        <w:ind w:firstLine="420"/>
        <w:rPr>
          <w:rFonts w:ascii="Times New Roman" w:hAnsi="Times New Roman"/>
        </w:rPr>
      </w:pPr>
      <w:r>
        <w:rPr>
          <w:position w:val="-14"/>
        </w:rPr>
        <w:object w:dxaOrig="345" w:dyaOrig="375" w14:anchorId="6673BB12">
          <v:shape id="_x0000_i1037" type="#_x0000_t75" style="width:17.5pt;height:18.5pt" o:ole="">
            <v:imagedata r:id="rId43" o:title=""/>
          </v:shape>
          <o:OLEObject Type="Embed" ProgID="Equation.DSMT4" ShapeID="_x0000_i1037" DrawAspect="Content" ObjectID="_1844839685" r:id="rId44"/>
        </w:object>
      </w:r>
      <w:proofErr w:type="gramStart"/>
      <w:r>
        <w:rPr>
          <w:rFonts w:ascii="Times New Roman" w:hAnsi="Times New Roman"/>
        </w:rPr>
        <w:t>—</w:t>
      </w:r>
      <w:bookmarkStart w:id="62" w:name="OLE_LINK4"/>
      <w:r>
        <w:rPr>
          <w:rFonts w:ascii="Times New Roman" w:hAnsi="Times New Roman" w:hint="eastAsia"/>
        </w:rPr>
        <w:t>工业</w:t>
      </w:r>
      <w:proofErr w:type="gramEnd"/>
      <w:r>
        <w:rPr>
          <w:rFonts w:ascii="Times New Roman" w:hAnsi="Times New Roman" w:hint="eastAsia"/>
        </w:rPr>
        <w:t>蒸汽</w:t>
      </w:r>
      <w:bookmarkEnd w:id="62"/>
      <w:r>
        <w:rPr>
          <w:rFonts w:ascii="Times New Roman" w:hAnsi="Times New Roman" w:hint="eastAsia"/>
        </w:rPr>
        <w:t>回路外供蒸汽</w:t>
      </w:r>
      <w:r>
        <w:rPr>
          <w:rFonts w:ascii="Times New Roman" w:hAnsi="Times New Roman"/>
        </w:rPr>
        <w:t>流量，</w:t>
      </w:r>
      <w:r>
        <w:rPr>
          <w:rFonts w:ascii="Times New Roman" w:hAnsi="Times New Roman"/>
        </w:rPr>
        <w:t>kg/h</w:t>
      </w:r>
      <w:r>
        <w:rPr>
          <w:rFonts w:ascii="Times New Roman" w:hAnsi="Times New Roman"/>
        </w:rPr>
        <w:t>；</w:t>
      </w:r>
    </w:p>
    <w:p w14:paraId="15E007A8" w14:textId="77777777" w:rsidR="00751043" w:rsidRDefault="00BD1039">
      <w:pPr>
        <w:snapToGrid w:val="0"/>
        <w:spacing w:line="300" w:lineRule="auto"/>
        <w:ind w:firstLine="420"/>
        <w:rPr>
          <w:rFonts w:ascii="Times New Roman" w:hAnsi="Times New Roman"/>
          <w:color w:val="000000"/>
        </w:rPr>
      </w:pPr>
      <w:r>
        <w:rPr>
          <w:position w:val="-14"/>
        </w:rPr>
        <w:object w:dxaOrig="405" w:dyaOrig="375" w14:anchorId="00DC9B14">
          <v:shape id="_x0000_i1038" type="#_x0000_t75" style="width:20pt;height:18.5pt" o:ole="">
            <v:imagedata r:id="rId45" o:title=""/>
          </v:shape>
          <o:OLEObject Type="Embed" ProgID="Equation.DSMT4" ShapeID="_x0000_i1038" DrawAspect="Content" ObjectID="_1844839686" r:id="rId46"/>
        </w:object>
      </w:r>
      <w:proofErr w:type="gramStart"/>
      <w:r>
        <w:rPr>
          <w:rFonts w:ascii="Times New Roman" w:hAnsi="Times New Roman"/>
          <w:i/>
          <w:iCs/>
        </w:rPr>
        <w:t>—</w:t>
      </w:r>
      <w:r>
        <w:rPr>
          <w:rFonts w:ascii="Times New Roman" w:hAnsi="Times New Roman" w:hint="eastAsia"/>
        </w:rPr>
        <w:t>工业</w:t>
      </w:r>
      <w:proofErr w:type="gramEnd"/>
      <w:r>
        <w:rPr>
          <w:rFonts w:ascii="Times New Roman" w:hAnsi="Times New Roman" w:hint="eastAsia"/>
        </w:rPr>
        <w:t>蒸汽回路蒸汽</w:t>
      </w:r>
      <w:proofErr w:type="gramStart"/>
      <w:r>
        <w:rPr>
          <w:rFonts w:ascii="Times New Roman" w:hAnsi="Times New Roman" w:hint="eastAsia"/>
        </w:rPr>
        <w:t>焓</w:t>
      </w:r>
      <w:proofErr w:type="gramEnd"/>
      <w:r>
        <w:rPr>
          <w:rFonts w:ascii="Times New Roman" w:hAnsi="Times New Roman" w:hint="eastAsia"/>
        </w:rPr>
        <w:t>值，</w:t>
      </w:r>
      <w:r>
        <w:rPr>
          <w:rFonts w:ascii="Times New Roman" w:hAnsi="Times New Roman"/>
        </w:rPr>
        <w:t>kJ/kg</w:t>
      </w:r>
      <w:r>
        <w:rPr>
          <w:rFonts w:ascii="Times New Roman" w:hAnsi="Times New Roman"/>
          <w:color w:val="000000"/>
        </w:rPr>
        <w:t>；</w:t>
      </w:r>
    </w:p>
    <w:p w14:paraId="4E926BF5" w14:textId="77777777" w:rsidR="00751043" w:rsidRDefault="00BD1039">
      <w:pPr>
        <w:snapToGrid w:val="0"/>
        <w:spacing w:line="300" w:lineRule="auto"/>
        <w:ind w:firstLine="420"/>
        <w:rPr>
          <w:rFonts w:ascii="Times New Roman" w:hAnsi="Times New Roman"/>
          <w:color w:val="000000"/>
        </w:rPr>
      </w:pPr>
      <w:r>
        <w:rPr>
          <w:position w:val="-12"/>
        </w:rPr>
        <w:object w:dxaOrig="435" w:dyaOrig="375" w14:anchorId="2A35F335">
          <v:shape id="_x0000_i1039" type="#_x0000_t75" style="width:22pt;height:18.5pt" o:ole="">
            <v:imagedata r:id="rId47" o:title=""/>
          </v:shape>
          <o:OLEObject Type="Embed" ProgID="Equation.DSMT4" ShapeID="_x0000_i1039" DrawAspect="Content" ObjectID="_1844839687" r:id="rId48"/>
        </w:object>
      </w:r>
      <w:proofErr w:type="gramStart"/>
      <w:r>
        <w:rPr>
          <w:rFonts w:ascii="Times New Roman" w:hAnsi="Times New Roman"/>
          <w:i/>
          <w:iCs/>
        </w:rPr>
        <w:t>—</w:t>
      </w:r>
      <w:r>
        <w:rPr>
          <w:rFonts w:ascii="Times New Roman" w:hAnsi="Times New Roman" w:hint="eastAsia"/>
        </w:rPr>
        <w:t>工业</w:t>
      </w:r>
      <w:proofErr w:type="gramEnd"/>
      <w:r>
        <w:rPr>
          <w:rFonts w:ascii="Times New Roman" w:hAnsi="Times New Roman" w:hint="eastAsia"/>
        </w:rPr>
        <w:t>蒸汽回路给水</w:t>
      </w:r>
      <w:proofErr w:type="gramStart"/>
      <w:r>
        <w:rPr>
          <w:rFonts w:ascii="Times New Roman" w:hAnsi="Times New Roman" w:hint="eastAsia"/>
        </w:rPr>
        <w:t>焓</w:t>
      </w:r>
      <w:proofErr w:type="gramEnd"/>
      <w:r>
        <w:rPr>
          <w:rFonts w:ascii="Times New Roman" w:hAnsi="Times New Roman" w:hint="eastAsia"/>
        </w:rPr>
        <w:t>值，</w:t>
      </w:r>
      <w:r>
        <w:rPr>
          <w:rFonts w:ascii="Times New Roman" w:hAnsi="Times New Roman"/>
        </w:rPr>
        <w:t>kJ/kg</w:t>
      </w:r>
      <w:r>
        <w:rPr>
          <w:rFonts w:ascii="Times New Roman" w:hAnsi="Times New Roman"/>
          <w:color w:val="000000"/>
        </w:rPr>
        <w:t>；</w:t>
      </w:r>
    </w:p>
    <w:p w14:paraId="62446B1F" w14:textId="77777777" w:rsidR="00751043" w:rsidRDefault="00BD1039">
      <w:pPr>
        <w:pStyle w:val="af6"/>
      </w:pPr>
      <w:r>
        <w:rPr>
          <w:rFonts w:hint="eastAsia"/>
        </w:rPr>
        <w:t>供汽厂用电率：</w:t>
      </w:r>
    </w:p>
    <w:p w14:paraId="75CE6B49" w14:textId="77777777" w:rsidR="00751043" w:rsidRDefault="00BD1039">
      <w:pPr>
        <w:pStyle w:val="afffffff6"/>
      </w:pPr>
      <w:r>
        <w:tab/>
      </w:r>
      <w:r>
        <w:rPr>
          <w:rFonts w:hAnsi="Times New Roman"/>
          <w:kern w:val="0"/>
          <w:position w:val="-14"/>
          <w:szCs w:val="20"/>
        </w:rPr>
        <w:object w:dxaOrig="1860" w:dyaOrig="390" w14:anchorId="72C000C8">
          <v:shape id="_x0000_i1040" type="#_x0000_t75" style="width:93pt;height:19pt" o:ole="">
            <v:imagedata r:id="rId49" o:title=""/>
          </v:shape>
          <o:OLEObject Type="Embed" ProgID="Equation.DSMT4" ShapeID="_x0000_i1040" DrawAspect="Content" ObjectID="_1844839688" r:id="rId50"/>
        </w:object>
      </w:r>
      <w:r>
        <w:rPr>
          <w:rFonts w:ascii="微软雅黑" w:eastAsia="微软雅黑" w:hAnsi="微软雅黑"/>
        </w:rPr>
        <w:tab/>
      </w:r>
      <w:r>
        <w:t>(</w:t>
      </w:r>
      <w:r>
        <w:fldChar w:fldCharType="begin"/>
      </w:r>
      <w:r>
        <w:instrText xml:space="preserve"> AUTONUM </w:instrText>
      </w:r>
      <w:r>
        <w:fldChar w:fldCharType="end"/>
      </w:r>
      <w:r>
        <w:t>)</w:t>
      </w:r>
    </w:p>
    <w:p w14:paraId="0AF6C65C" w14:textId="77777777" w:rsidR="00751043" w:rsidRDefault="00BD1039">
      <w:pPr>
        <w:pStyle w:val="afffffff6"/>
      </w:pPr>
      <w:r>
        <w:tab/>
      </w:r>
      <w:r>
        <w:rPr>
          <w:rFonts w:hAnsi="Times New Roman"/>
          <w:kern w:val="0"/>
          <w:position w:val="-30"/>
          <w:szCs w:val="20"/>
        </w:rPr>
        <w:object w:dxaOrig="3315" w:dyaOrig="765" w14:anchorId="4AEAFDC4">
          <v:shape id="_x0000_i1041" type="#_x0000_t75" style="width:166pt;height:38.5pt" o:ole="">
            <v:imagedata r:id="rId51" o:title=""/>
          </v:shape>
          <o:OLEObject Type="Embed" ProgID="Equation.DSMT4" ShapeID="_x0000_i1041" DrawAspect="Content" ObjectID="_1844839689" r:id="rId52"/>
        </w:object>
      </w:r>
      <w:r>
        <w:rPr>
          <w:rFonts w:ascii="微软雅黑" w:eastAsia="微软雅黑" w:hAnsi="微软雅黑"/>
        </w:rPr>
        <w:tab/>
      </w:r>
      <w:r>
        <w:t>(</w:t>
      </w:r>
      <w:r>
        <w:fldChar w:fldCharType="begin"/>
      </w:r>
      <w:r>
        <w:instrText xml:space="preserve"> AUTONUM </w:instrText>
      </w:r>
      <w:r>
        <w:fldChar w:fldCharType="end"/>
      </w:r>
      <w:r>
        <w:t>)</w:t>
      </w:r>
    </w:p>
    <w:p w14:paraId="38246E32" w14:textId="77777777" w:rsidR="00751043" w:rsidRDefault="00BD1039">
      <w:pPr>
        <w:pStyle w:val="afffff9"/>
        <w:ind w:firstLine="420"/>
      </w:pPr>
      <w:r>
        <w:rPr>
          <w:rFonts w:hint="eastAsia"/>
        </w:rPr>
        <w:t>式中：</w:t>
      </w:r>
    </w:p>
    <w:p w14:paraId="68A44589"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i/>
          <w:iCs/>
          <w:szCs w:val="24"/>
        </w:rPr>
        <w:t>W</w:t>
      </w:r>
      <w:r>
        <w:rPr>
          <w:rFonts w:ascii="Times New Roman" w:hAnsi="Times New Roman"/>
          <w:i/>
          <w:iCs/>
          <w:szCs w:val="24"/>
          <w:vertAlign w:val="subscript"/>
        </w:rPr>
        <w:t>cr</w:t>
      </w:r>
      <w:proofErr w:type="spellEnd"/>
      <w:proofErr w:type="gramStart"/>
      <w:r>
        <w:rPr>
          <w:rFonts w:ascii="Times New Roman" w:eastAsia="楷体" w:hAnsi="Times New Roman"/>
          <w:szCs w:val="24"/>
        </w:rPr>
        <w:t>—</w:t>
      </w:r>
      <w:r>
        <w:rPr>
          <w:rFonts w:ascii="Times New Roman" w:hAnsi="Times New Roman"/>
          <w:szCs w:val="24"/>
        </w:rPr>
        <w:t>统计</w:t>
      </w:r>
      <w:proofErr w:type="gramEnd"/>
      <w:r>
        <w:rPr>
          <w:rFonts w:ascii="Times New Roman" w:hAnsi="Times New Roman"/>
          <w:szCs w:val="24"/>
        </w:rPr>
        <w:t>期内供</w:t>
      </w:r>
      <w:proofErr w:type="gramStart"/>
      <w:r>
        <w:rPr>
          <w:rFonts w:ascii="Times New Roman" w:hAnsi="Times New Roman"/>
          <w:szCs w:val="24"/>
        </w:rPr>
        <w:t>汽系</w:t>
      </w:r>
      <w:proofErr w:type="gramEnd"/>
      <w:r>
        <w:rPr>
          <w:rFonts w:ascii="Times New Roman" w:hAnsi="Times New Roman"/>
          <w:szCs w:val="24"/>
        </w:rPr>
        <w:t>统所有设备的厂用电量，</w:t>
      </w:r>
      <w:proofErr w:type="spellStart"/>
      <w:r>
        <w:rPr>
          <w:rFonts w:ascii="Times New Roman" w:hAnsi="Times New Roman"/>
          <w:szCs w:val="24"/>
        </w:rPr>
        <w:t>kW·h</w:t>
      </w:r>
      <w:proofErr w:type="spellEnd"/>
      <w:r>
        <w:rPr>
          <w:rFonts w:ascii="Times New Roman" w:hAnsi="Times New Roman"/>
          <w:szCs w:val="24"/>
        </w:rPr>
        <w:t>；</w:t>
      </w:r>
    </w:p>
    <w:p w14:paraId="010C7CA7"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i/>
          <w:iCs/>
          <w:szCs w:val="24"/>
        </w:rPr>
        <w:t>W</w:t>
      </w:r>
      <w:r>
        <w:rPr>
          <w:rFonts w:ascii="Times New Roman" w:hAnsi="Times New Roman"/>
          <w:i/>
          <w:iCs/>
          <w:szCs w:val="24"/>
          <w:vertAlign w:val="subscript"/>
        </w:rPr>
        <w:t>crs</w:t>
      </w:r>
      <w:proofErr w:type="spellEnd"/>
      <w:proofErr w:type="gramStart"/>
      <w:r>
        <w:rPr>
          <w:rFonts w:ascii="Times New Roman" w:eastAsia="楷体" w:hAnsi="Times New Roman"/>
          <w:szCs w:val="24"/>
        </w:rPr>
        <w:t>—</w:t>
      </w:r>
      <w:r>
        <w:rPr>
          <w:rFonts w:ascii="Times New Roman" w:hAnsi="Times New Roman"/>
          <w:szCs w:val="24"/>
        </w:rPr>
        <w:t>统计</w:t>
      </w:r>
      <w:proofErr w:type="gramEnd"/>
      <w:r>
        <w:rPr>
          <w:rFonts w:ascii="Times New Roman" w:hAnsi="Times New Roman"/>
          <w:szCs w:val="24"/>
        </w:rPr>
        <w:t>期内能源站设备的厂用电量，</w:t>
      </w:r>
      <w:proofErr w:type="spellStart"/>
      <w:r>
        <w:rPr>
          <w:rFonts w:ascii="Times New Roman" w:hAnsi="Times New Roman"/>
          <w:szCs w:val="24"/>
        </w:rPr>
        <w:t>kW·h</w:t>
      </w:r>
      <w:proofErr w:type="spellEnd"/>
      <w:r>
        <w:rPr>
          <w:rFonts w:ascii="Times New Roman" w:hAnsi="Times New Roman"/>
          <w:szCs w:val="24"/>
        </w:rPr>
        <w:t>；</w:t>
      </w:r>
    </w:p>
    <w:p w14:paraId="5716CB03"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szCs w:val="24"/>
        </w:rPr>
        <w:t>Σ</w:t>
      </w:r>
      <w:r>
        <w:rPr>
          <w:rFonts w:ascii="Times New Roman" w:hAnsi="Times New Roman"/>
          <w:i/>
          <w:iCs/>
          <w:szCs w:val="24"/>
        </w:rPr>
        <w:t>W</w:t>
      </w:r>
      <w:r>
        <w:rPr>
          <w:rFonts w:ascii="Times New Roman" w:hAnsi="Times New Roman"/>
          <w:i/>
          <w:iCs/>
          <w:szCs w:val="24"/>
          <w:vertAlign w:val="subscript"/>
        </w:rPr>
        <w:t>cri</w:t>
      </w:r>
      <w:proofErr w:type="spellEnd"/>
      <w:proofErr w:type="gramStart"/>
      <w:r>
        <w:rPr>
          <w:rFonts w:ascii="Times New Roman" w:eastAsia="楷体" w:hAnsi="Times New Roman"/>
          <w:szCs w:val="24"/>
        </w:rPr>
        <w:t>—</w:t>
      </w:r>
      <w:r>
        <w:rPr>
          <w:rFonts w:ascii="Times New Roman" w:hAnsi="Times New Roman"/>
          <w:szCs w:val="24"/>
        </w:rPr>
        <w:t>统计</w:t>
      </w:r>
      <w:proofErr w:type="gramEnd"/>
      <w:r>
        <w:rPr>
          <w:rFonts w:ascii="Times New Roman" w:hAnsi="Times New Roman"/>
          <w:szCs w:val="24"/>
        </w:rPr>
        <w:t>期内</w:t>
      </w:r>
      <w:r>
        <w:rPr>
          <w:rFonts w:ascii="Times New Roman" w:hAnsi="Times New Roman" w:hint="eastAsia"/>
          <w:szCs w:val="24"/>
        </w:rPr>
        <w:t>工业蒸汽</w:t>
      </w:r>
      <w:r>
        <w:rPr>
          <w:rFonts w:ascii="Times New Roman" w:hAnsi="Times New Roman"/>
          <w:szCs w:val="24"/>
        </w:rPr>
        <w:t>回路给水系统中用于制备供汽给水的厂用电量，</w:t>
      </w:r>
      <w:proofErr w:type="spellStart"/>
      <w:r>
        <w:rPr>
          <w:rFonts w:ascii="Times New Roman" w:hAnsi="Times New Roman"/>
          <w:szCs w:val="24"/>
        </w:rPr>
        <w:t>kW·h</w:t>
      </w:r>
      <w:proofErr w:type="spellEnd"/>
      <w:r>
        <w:rPr>
          <w:rFonts w:ascii="Times New Roman" w:hAnsi="Times New Roman"/>
          <w:szCs w:val="24"/>
        </w:rPr>
        <w:t>。</w:t>
      </w:r>
    </w:p>
    <w:p w14:paraId="207722B6"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i/>
          <w:iCs/>
          <w:szCs w:val="24"/>
        </w:rPr>
        <w:t>L</w:t>
      </w:r>
      <w:r>
        <w:rPr>
          <w:rFonts w:ascii="Times New Roman" w:hAnsi="Times New Roman" w:hint="eastAsia"/>
          <w:i/>
          <w:iCs/>
          <w:szCs w:val="24"/>
          <w:vertAlign w:val="subscript"/>
        </w:rPr>
        <w:t>rcy</w:t>
      </w:r>
      <w:proofErr w:type="spellEnd"/>
      <w:proofErr w:type="gramStart"/>
      <w:r>
        <w:rPr>
          <w:rFonts w:ascii="Times New Roman" w:eastAsia="楷体" w:hAnsi="Times New Roman"/>
          <w:szCs w:val="24"/>
        </w:rPr>
        <w:t>—</w:t>
      </w:r>
      <w:r>
        <w:rPr>
          <w:rFonts w:ascii="Times New Roman" w:hAnsi="Times New Roman" w:hint="eastAsia"/>
          <w:szCs w:val="24"/>
        </w:rPr>
        <w:t>供汽</w:t>
      </w:r>
      <w:proofErr w:type="gramEnd"/>
      <w:r>
        <w:rPr>
          <w:rFonts w:ascii="Times New Roman" w:hAnsi="Times New Roman" w:hint="eastAsia"/>
          <w:szCs w:val="24"/>
        </w:rPr>
        <w:t>厂用电率</w:t>
      </w:r>
      <w:r>
        <w:rPr>
          <w:rFonts w:ascii="Times New Roman" w:hAnsi="Times New Roman"/>
          <w:szCs w:val="24"/>
        </w:rPr>
        <w:t>，</w:t>
      </w:r>
      <w:r>
        <w:rPr>
          <w:rFonts w:ascii="Times New Roman" w:hAnsi="Times New Roman" w:hint="eastAsia"/>
          <w:szCs w:val="24"/>
        </w:rPr>
        <w:t>%</w:t>
      </w:r>
      <w:r>
        <w:rPr>
          <w:rFonts w:ascii="Times New Roman" w:hAnsi="Times New Roman" w:hint="eastAsia"/>
          <w:szCs w:val="24"/>
        </w:rPr>
        <w:t>；</w:t>
      </w:r>
    </w:p>
    <w:p w14:paraId="157B5F49"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i/>
          <w:iCs/>
          <w:szCs w:val="24"/>
        </w:rPr>
        <w:t>W</w:t>
      </w:r>
      <w:r>
        <w:rPr>
          <w:rFonts w:ascii="Times New Roman" w:hAnsi="Times New Roman" w:hint="eastAsia"/>
          <w:i/>
          <w:iCs/>
          <w:szCs w:val="24"/>
          <w:vertAlign w:val="subscript"/>
        </w:rPr>
        <w:t>cy</w:t>
      </w:r>
      <w:proofErr w:type="spellEnd"/>
      <w:proofErr w:type="gramStart"/>
      <w:r>
        <w:rPr>
          <w:rFonts w:ascii="Times New Roman" w:eastAsia="楷体" w:hAnsi="Times New Roman"/>
          <w:szCs w:val="24"/>
        </w:rPr>
        <w:t>—</w:t>
      </w:r>
      <w:r>
        <w:rPr>
          <w:rFonts w:ascii="Times New Roman" w:hAnsi="Times New Roman" w:hint="eastAsia"/>
          <w:szCs w:val="24"/>
        </w:rPr>
        <w:t>统计</w:t>
      </w:r>
      <w:proofErr w:type="gramEnd"/>
      <w:r>
        <w:rPr>
          <w:rFonts w:ascii="Times New Roman" w:hAnsi="Times New Roman" w:hint="eastAsia"/>
          <w:szCs w:val="24"/>
        </w:rPr>
        <w:t>期内厂用电量，</w:t>
      </w:r>
      <w:r>
        <w:rPr>
          <w:rFonts w:ascii="Times New Roman" w:hAnsi="Times New Roman" w:hint="eastAsia"/>
          <w:szCs w:val="24"/>
        </w:rPr>
        <w:t>k</w:t>
      </w:r>
      <w:r>
        <w:rPr>
          <w:rFonts w:ascii="Times New Roman" w:hAnsi="Times New Roman"/>
          <w:szCs w:val="24"/>
        </w:rPr>
        <w:t>W</w:t>
      </w:r>
      <w:r>
        <w:rPr>
          <w:rFonts w:ascii="Times New Roman" w:hAnsi="Times New Roman" w:hint="eastAsia"/>
          <w:szCs w:val="24"/>
        </w:rPr>
        <w:t>·</w:t>
      </w:r>
      <w:r>
        <w:rPr>
          <w:rFonts w:ascii="Times New Roman" w:hAnsi="Times New Roman" w:hint="eastAsia"/>
          <w:szCs w:val="24"/>
        </w:rPr>
        <w:t>h</w:t>
      </w:r>
      <w:r>
        <w:rPr>
          <w:rFonts w:ascii="Times New Roman" w:hAnsi="Times New Roman" w:hint="eastAsia"/>
          <w:szCs w:val="24"/>
        </w:rPr>
        <w:t>；</w:t>
      </w:r>
    </w:p>
    <w:p w14:paraId="39032BB7" w14:textId="77777777" w:rsidR="00751043" w:rsidRDefault="00BD1039">
      <w:pPr>
        <w:adjustRightInd/>
        <w:spacing w:line="300" w:lineRule="auto"/>
        <w:ind w:firstLine="482"/>
        <w:rPr>
          <w:rFonts w:ascii="Times New Roman" w:hAnsi="Times New Roman"/>
          <w:szCs w:val="24"/>
        </w:rPr>
      </w:pPr>
      <w:proofErr w:type="spellStart"/>
      <w:r>
        <w:rPr>
          <w:rFonts w:ascii="Times New Roman" w:hAnsi="Times New Roman"/>
          <w:i/>
          <w:iCs/>
          <w:szCs w:val="24"/>
        </w:rPr>
        <w:t>W</w:t>
      </w:r>
      <w:r>
        <w:rPr>
          <w:rFonts w:ascii="Times New Roman" w:hAnsi="Times New Roman" w:hint="eastAsia"/>
          <w:i/>
          <w:iCs/>
          <w:szCs w:val="24"/>
          <w:vertAlign w:val="subscript"/>
        </w:rPr>
        <w:t>net</w:t>
      </w:r>
      <w:proofErr w:type="spellEnd"/>
      <w:proofErr w:type="gramStart"/>
      <w:r>
        <w:rPr>
          <w:rFonts w:ascii="Times New Roman" w:eastAsia="楷体" w:hAnsi="Times New Roman"/>
          <w:szCs w:val="24"/>
        </w:rPr>
        <w:t>—</w:t>
      </w:r>
      <w:r>
        <w:rPr>
          <w:rFonts w:ascii="Times New Roman" w:hAnsi="Times New Roman" w:hint="eastAsia"/>
          <w:szCs w:val="24"/>
        </w:rPr>
        <w:t>统计</w:t>
      </w:r>
      <w:proofErr w:type="gramEnd"/>
      <w:r>
        <w:rPr>
          <w:rFonts w:ascii="Times New Roman" w:hAnsi="Times New Roman" w:hint="eastAsia"/>
          <w:szCs w:val="24"/>
        </w:rPr>
        <w:t>期内机组发电量</w:t>
      </w:r>
      <w:r>
        <w:rPr>
          <w:rFonts w:ascii="Times New Roman" w:hAnsi="Times New Roman"/>
          <w:szCs w:val="24"/>
        </w:rPr>
        <w:t>，</w:t>
      </w:r>
      <w:r>
        <w:rPr>
          <w:rFonts w:ascii="Times New Roman" w:hAnsi="Times New Roman" w:hint="eastAsia"/>
          <w:szCs w:val="24"/>
        </w:rPr>
        <w:t>k</w:t>
      </w:r>
      <w:r>
        <w:rPr>
          <w:rFonts w:ascii="Times New Roman" w:hAnsi="Times New Roman"/>
          <w:szCs w:val="24"/>
        </w:rPr>
        <w:t>W</w:t>
      </w:r>
      <w:r>
        <w:rPr>
          <w:rFonts w:ascii="Times New Roman" w:hAnsi="Times New Roman" w:hint="eastAsia"/>
          <w:szCs w:val="24"/>
        </w:rPr>
        <w:t>·</w:t>
      </w:r>
      <w:r>
        <w:rPr>
          <w:rFonts w:ascii="Times New Roman" w:hAnsi="Times New Roman" w:hint="eastAsia"/>
          <w:szCs w:val="24"/>
        </w:rPr>
        <w:t>h</w:t>
      </w:r>
    </w:p>
    <w:p w14:paraId="49B0EE29" w14:textId="77777777" w:rsidR="00751043" w:rsidRDefault="00BD1039">
      <w:pPr>
        <w:pStyle w:val="af6"/>
      </w:pPr>
      <w:r>
        <w:rPr>
          <w:rFonts w:hint="eastAsia"/>
        </w:rPr>
        <w:t>发电机功率损失：</w:t>
      </w:r>
    </w:p>
    <w:p w14:paraId="23AD7D34" w14:textId="77777777" w:rsidR="00751043" w:rsidRDefault="00BD1039">
      <w:pPr>
        <w:pStyle w:val="afffffff6"/>
      </w:pPr>
      <w:r>
        <w:tab/>
      </w:r>
      <w:r>
        <w:rPr>
          <w:rFonts w:ascii="Times New Roman" w:hAnsi="Times New Roman"/>
          <w:position w:val="-32"/>
          <w:sz w:val="28"/>
          <w:szCs w:val="28"/>
        </w:rPr>
        <w:object w:dxaOrig="1965" w:dyaOrig="765" w14:anchorId="3416293C">
          <v:shape id="_x0000_i1042" type="#_x0000_t75" style="width:98pt;height:38.5pt" o:ole="">
            <v:imagedata r:id="rId53" o:title=""/>
          </v:shape>
          <o:OLEObject Type="Embed" ProgID="Equation.DSMT4" ShapeID="_x0000_i1042" DrawAspect="Content" ObjectID="_1844839690" r:id="rId54"/>
        </w:object>
      </w:r>
      <w:r>
        <w:rPr>
          <w:rFonts w:ascii="微软雅黑" w:eastAsia="微软雅黑" w:hAnsi="微软雅黑"/>
        </w:rPr>
        <w:tab/>
      </w:r>
      <w:r>
        <w:t>(</w:t>
      </w:r>
      <w:r>
        <w:fldChar w:fldCharType="begin"/>
      </w:r>
      <w:r>
        <w:instrText xml:space="preserve"> AUTONUM </w:instrText>
      </w:r>
      <w:r>
        <w:fldChar w:fldCharType="end"/>
      </w:r>
      <w:r>
        <w:t>)</w:t>
      </w:r>
    </w:p>
    <w:p w14:paraId="51A8F35B" w14:textId="77777777" w:rsidR="00751043" w:rsidRDefault="00BD1039">
      <w:pPr>
        <w:pStyle w:val="afffff9"/>
        <w:ind w:firstLine="420"/>
      </w:pPr>
      <w:r>
        <w:rPr>
          <w:rFonts w:hint="eastAsia"/>
        </w:rPr>
        <w:t>式中：</w:t>
      </w:r>
    </w:p>
    <w:p w14:paraId="598CBE20" w14:textId="77777777" w:rsidR="00751043" w:rsidRDefault="00BD1039">
      <w:pPr>
        <w:adjustRightInd/>
        <w:spacing w:line="300" w:lineRule="auto"/>
        <w:ind w:firstLine="420"/>
        <w:rPr>
          <w:rFonts w:ascii="Times New Roman" w:hAnsi="Times New Roman"/>
          <w:szCs w:val="24"/>
        </w:rPr>
      </w:pPr>
      <w:r>
        <w:rPr>
          <w:position w:val="-4"/>
        </w:rPr>
        <w:object w:dxaOrig="375" w:dyaOrig="255" w14:anchorId="5138C540">
          <v:shape id="_x0000_i1043" type="#_x0000_t75" style="width:18.5pt;height:12.5pt" o:ole="">
            <v:imagedata r:id="rId55" o:title=""/>
          </v:shape>
          <o:OLEObject Type="Embed" ProgID="Equation.DSMT4" ShapeID="_x0000_i1043" DrawAspect="Content" ObjectID="_1844839691" r:id="rId56"/>
        </w:object>
      </w:r>
      <w:r>
        <w:rPr>
          <w:rFonts w:ascii="Times New Roman" w:hAnsi="Times New Roman" w:hint="eastAsia"/>
          <w:szCs w:val="24"/>
        </w:rPr>
        <w:t>—供热工况下的功率影响值；</w:t>
      </w:r>
    </w:p>
    <w:bookmarkStart w:id="63" w:name="OLE_LINK5"/>
    <w:p w14:paraId="0766CA30" w14:textId="77777777" w:rsidR="00751043" w:rsidRDefault="00BD1039">
      <w:pPr>
        <w:adjustRightInd/>
        <w:spacing w:line="300" w:lineRule="auto"/>
        <w:ind w:firstLine="420"/>
        <w:rPr>
          <w:rFonts w:ascii="Times New Roman" w:hAnsi="Times New Roman"/>
          <w:szCs w:val="24"/>
        </w:rPr>
      </w:pPr>
      <w:r>
        <w:rPr>
          <w:position w:val="-12"/>
        </w:rPr>
        <w:object w:dxaOrig="345" w:dyaOrig="375" w14:anchorId="09F41C05">
          <v:shape id="_x0000_i1044" type="#_x0000_t75" style="width:17.5pt;height:18.5pt" o:ole="">
            <v:imagedata r:id="rId57" o:title=""/>
          </v:shape>
          <o:OLEObject Type="Embed" ProgID="Equation.DSMT4" ShapeID="_x0000_i1044" DrawAspect="Content" ObjectID="_1844839692" r:id="rId58"/>
        </w:object>
      </w:r>
      <w:proofErr w:type="gramStart"/>
      <w:r>
        <w:rPr>
          <w:rFonts w:ascii="Times New Roman" w:hAnsi="Times New Roman" w:hint="eastAsia"/>
          <w:szCs w:val="24"/>
        </w:rPr>
        <w:t>—纯凝</w:t>
      </w:r>
      <w:proofErr w:type="gramEnd"/>
      <w:r>
        <w:rPr>
          <w:rFonts w:ascii="Times New Roman" w:hAnsi="Times New Roman" w:hint="eastAsia"/>
          <w:szCs w:val="24"/>
        </w:rPr>
        <w:t>工况下机组修正发电功率，</w:t>
      </w:r>
      <w:r>
        <w:rPr>
          <w:rFonts w:ascii="Times New Roman" w:hAnsi="Times New Roman" w:hint="eastAsia"/>
          <w:szCs w:val="24"/>
        </w:rPr>
        <w:t>kW</w:t>
      </w:r>
      <w:r>
        <w:rPr>
          <w:rFonts w:ascii="Times New Roman" w:hAnsi="Times New Roman" w:hint="eastAsia"/>
          <w:szCs w:val="24"/>
        </w:rPr>
        <w:t>；</w:t>
      </w:r>
    </w:p>
    <w:p w14:paraId="0D6750E2" w14:textId="77777777" w:rsidR="00751043" w:rsidRDefault="00BD1039">
      <w:pPr>
        <w:adjustRightInd/>
        <w:spacing w:line="300" w:lineRule="auto"/>
        <w:ind w:firstLine="420"/>
        <w:rPr>
          <w:rFonts w:ascii="Times New Roman" w:hAnsi="Times New Roman"/>
          <w:szCs w:val="24"/>
        </w:rPr>
      </w:pPr>
      <w:r>
        <w:rPr>
          <w:position w:val="-12"/>
        </w:rPr>
        <w:object w:dxaOrig="375" w:dyaOrig="375" w14:anchorId="74E39147">
          <v:shape id="_x0000_i1045" type="#_x0000_t75" style="width:18.5pt;height:18.5pt" o:ole="">
            <v:imagedata r:id="rId59" o:title=""/>
          </v:shape>
          <o:OLEObject Type="Embed" ProgID="Equation.DSMT4" ShapeID="_x0000_i1045" DrawAspect="Content" ObjectID="_1844839693" r:id="rId60"/>
        </w:object>
      </w:r>
      <w:r>
        <w:rPr>
          <w:rFonts w:ascii="Times New Roman" w:hAnsi="Times New Roman" w:hint="eastAsia"/>
          <w:szCs w:val="24"/>
        </w:rPr>
        <w:t>—供热工况下机组修正发电功率，</w:t>
      </w:r>
      <w:r>
        <w:rPr>
          <w:rFonts w:ascii="Times New Roman" w:hAnsi="Times New Roman" w:hint="eastAsia"/>
          <w:szCs w:val="24"/>
        </w:rPr>
        <w:t>kW</w:t>
      </w:r>
      <w:r>
        <w:rPr>
          <w:rFonts w:ascii="Times New Roman" w:hAnsi="Times New Roman" w:hint="eastAsia"/>
          <w:szCs w:val="24"/>
        </w:rPr>
        <w:t>。</w:t>
      </w:r>
    </w:p>
    <w:bookmarkEnd w:id="63"/>
    <w:p w14:paraId="4F969F7B" w14:textId="77777777" w:rsidR="00751043" w:rsidRDefault="00BD1039">
      <w:pPr>
        <w:adjustRightInd/>
        <w:spacing w:line="300" w:lineRule="auto"/>
        <w:ind w:firstLine="420"/>
        <w:rPr>
          <w:rFonts w:ascii="Times New Roman" w:hAnsi="Times New Roman"/>
          <w:szCs w:val="24"/>
        </w:rPr>
      </w:pPr>
      <w:r>
        <w:rPr>
          <w:position w:val="-14"/>
        </w:rPr>
        <w:object w:dxaOrig="435" w:dyaOrig="375" w14:anchorId="59494A1A">
          <v:shape id="_x0000_i1046" type="#_x0000_t75" style="width:22pt;height:18.5pt" o:ole="">
            <v:imagedata r:id="rId61" o:title=""/>
          </v:shape>
          <o:OLEObject Type="Embed" ProgID="Equation.DSMT4" ShapeID="_x0000_i1046" DrawAspect="Content" ObjectID="_1844839694" r:id="rId62"/>
        </w:object>
      </w:r>
      <w:r>
        <w:rPr>
          <w:rFonts w:ascii="Times New Roman" w:hAnsi="Times New Roman" w:hint="eastAsia"/>
          <w:szCs w:val="24"/>
        </w:rPr>
        <w:t>—修正后的工业蒸汽回路外供蒸汽流量，</w:t>
      </w:r>
      <w:r>
        <w:rPr>
          <w:rFonts w:ascii="Times New Roman" w:hAnsi="Times New Roman" w:hint="eastAsia"/>
          <w:szCs w:val="24"/>
        </w:rPr>
        <w:t>kg/h</w:t>
      </w:r>
      <w:r>
        <w:rPr>
          <w:rFonts w:ascii="Times New Roman" w:hAnsi="Times New Roman" w:hint="eastAsia"/>
          <w:szCs w:val="24"/>
        </w:rPr>
        <w:t>；</w:t>
      </w:r>
    </w:p>
    <w:p w14:paraId="6071000F" w14:textId="77777777" w:rsidR="00751043" w:rsidRDefault="00BD1039">
      <w:pPr>
        <w:adjustRightInd/>
        <w:spacing w:line="300" w:lineRule="auto"/>
        <w:ind w:firstLine="420"/>
        <w:rPr>
          <w:rFonts w:ascii="Times New Roman" w:hAnsi="Times New Roman"/>
          <w:szCs w:val="24"/>
        </w:rPr>
      </w:pPr>
      <w:r>
        <w:rPr>
          <w:position w:val="-14"/>
        </w:rPr>
        <w:object w:dxaOrig="420" w:dyaOrig="375" w14:anchorId="6BACA447">
          <v:shape id="_x0000_i1047" type="#_x0000_t75" style="width:21pt;height:18.5pt" o:ole="">
            <v:imagedata r:id="rId63" o:title=""/>
          </v:shape>
          <o:OLEObject Type="Embed" ProgID="Equation.DSMT4" ShapeID="_x0000_i1047" DrawAspect="Content" ObjectID="_1844839695" r:id="rId64"/>
        </w:object>
      </w:r>
      <w:proofErr w:type="gramStart"/>
      <w:r>
        <w:rPr>
          <w:rFonts w:ascii="Times New Roman" w:hAnsi="Times New Roman" w:hint="eastAsia"/>
          <w:szCs w:val="24"/>
        </w:rPr>
        <w:t>—工业</w:t>
      </w:r>
      <w:proofErr w:type="gramEnd"/>
      <w:r>
        <w:rPr>
          <w:rFonts w:ascii="Times New Roman" w:hAnsi="Times New Roman" w:hint="eastAsia"/>
          <w:szCs w:val="24"/>
        </w:rPr>
        <w:t>蒸汽回路设计外供蒸汽流量，</w:t>
      </w:r>
      <w:r>
        <w:rPr>
          <w:rFonts w:ascii="Times New Roman" w:hAnsi="Times New Roman" w:hint="eastAsia"/>
          <w:szCs w:val="24"/>
        </w:rPr>
        <w:t>kg/h</w:t>
      </w:r>
      <w:r>
        <w:rPr>
          <w:rFonts w:ascii="Times New Roman" w:hAnsi="Times New Roman" w:hint="eastAsia"/>
          <w:szCs w:val="24"/>
        </w:rPr>
        <w:t>。</w:t>
      </w:r>
    </w:p>
    <w:bookmarkEnd w:id="61"/>
    <w:p w14:paraId="6A1C1923" w14:textId="77777777" w:rsidR="00751043" w:rsidRDefault="00BD1039">
      <w:pPr>
        <w:pStyle w:val="af5"/>
        <w:spacing w:line="300" w:lineRule="auto"/>
      </w:pPr>
      <w:r>
        <w:rPr>
          <w:rFonts w:hint="eastAsia"/>
        </w:rPr>
        <w:t>要求的稳定运行状态建立后进行读数，在可行的情况下，应利用数据采集系统来记录试验数据。全套完整的未经修改的数据采集表和记录图表、电子文件或其日志在试验结束时应成为试验各方的资料。</w:t>
      </w:r>
    </w:p>
    <w:p w14:paraId="52FD3DD0" w14:textId="77777777" w:rsidR="00751043" w:rsidRDefault="00BD1039">
      <w:pPr>
        <w:pStyle w:val="af5"/>
        <w:spacing w:line="300" w:lineRule="auto"/>
      </w:pPr>
      <w:r>
        <w:rPr>
          <w:rFonts w:hint="eastAsia"/>
        </w:rPr>
        <w:t>如果再进行试验的过程中或在对读数的后续分析或解释过程中，出现矛盾影响这些数据的有效性，则各方应努力达成协议来调整或消除矛盾。未能达成一致将认为该运行或试验无效。</w:t>
      </w:r>
    </w:p>
    <w:p w14:paraId="58393631" w14:textId="77777777" w:rsidR="00751043" w:rsidRDefault="00BD1039">
      <w:pPr>
        <w:pStyle w:val="af5"/>
        <w:spacing w:line="300" w:lineRule="auto"/>
      </w:pPr>
      <w:r>
        <w:rPr>
          <w:rFonts w:hint="eastAsia"/>
        </w:rPr>
        <w:lastRenderedPageBreak/>
        <w:t>试验完成后需对试验结果进行不确定分析。试验结果不确定度取决于所有测量误差的综合影响，根据汽轮机性能和供</w:t>
      </w:r>
      <w:proofErr w:type="gramStart"/>
      <w:r>
        <w:rPr>
          <w:rFonts w:hint="eastAsia"/>
        </w:rPr>
        <w:t>汽系统</w:t>
      </w:r>
      <w:proofErr w:type="gramEnd"/>
      <w:r>
        <w:rPr>
          <w:rFonts w:hint="eastAsia"/>
        </w:rPr>
        <w:t>特性可知，某些试验变量对最终试验结果计算影响较大，如蒸汽压力、蒸汽湿度、排汽压力、给水流量、电功率、系统隔离、一类修正计算等，因此试验前设置了必要的临时测点来提高试验不确定度。不确定度计算可参考</w:t>
      </w:r>
      <w:r>
        <w:rPr>
          <w:rFonts w:hint="eastAsia"/>
        </w:rPr>
        <w:t>GB/T 8117</w:t>
      </w:r>
      <w:r>
        <w:rPr>
          <w:rFonts w:hint="eastAsia"/>
        </w:rPr>
        <w:t>《汽轮机热力性能验收试验规程》</w:t>
      </w:r>
      <w:r>
        <w:rPr>
          <w:rFonts w:hint="eastAsia"/>
        </w:rPr>
        <w:t>执行，凝汽式汽轮机相对测量不确定度控制值为±（</w:t>
      </w:r>
      <w:r>
        <w:rPr>
          <w:rFonts w:hint="eastAsia"/>
        </w:rPr>
        <w:t>1.0%</w:t>
      </w:r>
      <w:r>
        <w:rPr>
          <w:rFonts w:hint="eastAsia"/>
        </w:rPr>
        <w:t>～</w:t>
      </w:r>
      <w:r>
        <w:rPr>
          <w:rFonts w:hint="eastAsia"/>
        </w:rPr>
        <w:t>1.17%</w:t>
      </w:r>
      <w:r>
        <w:rPr>
          <w:rFonts w:hint="eastAsia"/>
        </w:rPr>
        <w:t>），主要计算步骤如下：</w:t>
      </w:r>
    </w:p>
    <w:p w14:paraId="25E0E9A4" w14:textId="77777777" w:rsidR="00751043" w:rsidRDefault="00BD1039">
      <w:pPr>
        <w:pStyle w:val="af6"/>
        <w:spacing w:line="300" w:lineRule="auto"/>
      </w:pPr>
      <w:r>
        <w:rPr>
          <w:rFonts w:hint="eastAsia"/>
        </w:rPr>
        <w:t>确定每个参数的不确定度，其中每个参数的不确定度有三种来源，即仪表不确定度、时间不确定度和空间不确定度。</w:t>
      </w:r>
    </w:p>
    <w:p w14:paraId="40700B60" w14:textId="77777777" w:rsidR="00751043" w:rsidRDefault="00BD1039">
      <w:pPr>
        <w:pStyle w:val="af6"/>
        <w:spacing w:line="300" w:lineRule="auto"/>
      </w:pPr>
      <w:r>
        <w:rPr>
          <w:rFonts w:hint="eastAsia"/>
        </w:rPr>
        <w:t>有些对计算结果有影响的变量是通过对一些测量参数进行计算而得出的。因此变量的不确定度必须根据计算时所用到的每个参数的不确定度以及每个参数对该变量的影响加以确定。</w:t>
      </w:r>
    </w:p>
    <w:p w14:paraId="257130B4" w14:textId="77777777" w:rsidR="00751043" w:rsidRDefault="00BD1039">
      <w:pPr>
        <w:pStyle w:val="af6"/>
        <w:spacing w:line="300" w:lineRule="auto"/>
      </w:pPr>
      <w:r>
        <w:rPr>
          <w:rFonts w:hint="eastAsia"/>
        </w:rPr>
        <w:t>确定每个参数和变量对最终计算结果的不确定度。变量或参数对试验结果的不确定由变量本身不确定和该变量对试验结果影响系数的乘积确定。</w:t>
      </w:r>
    </w:p>
    <w:p w14:paraId="0266202B" w14:textId="77777777" w:rsidR="00751043" w:rsidRDefault="00BD1039">
      <w:pPr>
        <w:pStyle w:val="af6"/>
        <w:spacing w:line="300" w:lineRule="auto"/>
      </w:pPr>
      <w:r>
        <w:rPr>
          <w:rFonts w:hint="eastAsia"/>
        </w:rPr>
        <w:t>将每个参数和变量的不确定度组合</w:t>
      </w:r>
      <w:r>
        <w:rPr>
          <w:rFonts w:hint="eastAsia"/>
        </w:rPr>
        <w:t>起来，从而计算出试验结果的不确定度。在各试验参数和变量对试验结果的分不确定度确定后，采用平方和开平方根的方法来计算计算结果总的不确定度。</w:t>
      </w:r>
    </w:p>
    <w:p w14:paraId="22ECBCA2" w14:textId="77777777" w:rsidR="00751043" w:rsidRDefault="00BD1039">
      <w:pPr>
        <w:pStyle w:val="af5"/>
        <w:spacing w:line="300" w:lineRule="auto"/>
      </w:pPr>
      <w:r>
        <w:rPr>
          <w:rFonts w:hint="eastAsia"/>
        </w:rPr>
        <w:t>参加试验任何一方若对试验过程有异议，应及时将信息反馈给试验负责人，由试验负责人组织参加试验各方，针对异议召开专题会议，异议消除后方可进行试验，若有必要，</w:t>
      </w:r>
      <w:proofErr w:type="gramStart"/>
      <w:r>
        <w:rPr>
          <w:rFonts w:hint="eastAsia"/>
        </w:rPr>
        <w:t>需试验</w:t>
      </w:r>
      <w:proofErr w:type="gramEnd"/>
      <w:r>
        <w:rPr>
          <w:rFonts w:hint="eastAsia"/>
        </w:rPr>
        <w:t>各方签字确认。</w:t>
      </w:r>
    </w:p>
    <w:p w14:paraId="6F0D505E" w14:textId="77777777" w:rsidR="00751043" w:rsidRDefault="00BD1039">
      <w:pPr>
        <w:pStyle w:val="affd"/>
        <w:spacing w:before="120" w:after="120"/>
      </w:pPr>
      <w:bookmarkStart w:id="64" w:name="_Toc169251772"/>
      <w:r>
        <w:rPr>
          <w:rFonts w:hint="eastAsia"/>
        </w:rPr>
        <w:t>主要设备性能试验</w:t>
      </w:r>
      <w:bookmarkEnd w:id="64"/>
    </w:p>
    <w:p w14:paraId="6CD11BDC" w14:textId="77777777" w:rsidR="00751043" w:rsidRDefault="00BD1039">
      <w:pPr>
        <w:pStyle w:val="affe"/>
        <w:spacing w:before="120" w:after="120"/>
      </w:pPr>
      <w:bookmarkStart w:id="65" w:name="_Hlk152939550"/>
      <w:r>
        <w:rPr>
          <w:rFonts w:hint="eastAsia"/>
        </w:rPr>
        <w:t>标准制定原则</w:t>
      </w:r>
    </w:p>
    <w:p w14:paraId="2D26AE8D" w14:textId="77777777" w:rsidR="00751043" w:rsidRDefault="00BD1039">
      <w:pPr>
        <w:pStyle w:val="afffffa"/>
        <w:spacing w:line="300" w:lineRule="auto"/>
        <w:ind w:firstLine="420"/>
      </w:pPr>
      <w:r>
        <w:rPr>
          <w:rFonts w:hint="eastAsia"/>
        </w:rPr>
        <w:t>核能供</w:t>
      </w:r>
      <w:proofErr w:type="gramStart"/>
      <w:r>
        <w:rPr>
          <w:rFonts w:hint="eastAsia"/>
        </w:rPr>
        <w:t>汽系统</w:t>
      </w:r>
      <w:proofErr w:type="gramEnd"/>
      <w:r>
        <w:rPr>
          <w:rFonts w:hint="eastAsia"/>
        </w:rPr>
        <w:t>主要设备性能试验在调试阶段完成，主要是验证大型换热设备和旋转设备的制造、安装和调试质量，试验应按合同约定的标准实施。合同未约定时，可按制造厂提供的验收标准实</w:t>
      </w:r>
      <w:r>
        <w:rPr>
          <w:rFonts w:hint="eastAsia"/>
        </w:rPr>
        <w:t>施。</w:t>
      </w:r>
    </w:p>
    <w:p w14:paraId="400312CA" w14:textId="77777777" w:rsidR="00751043" w:rsidRDefault="00BD1039">
      <w:pPr>
        <w:pStyle w:val="affe"/>
        <w:spacing w:before="120" w:after="120" w:line="300" w:lineRule="auto"/>
      </w:pPr>
      <w:r>
        <w:rPr>
          <w:rFonts w:hint="eastAsia"/>
        </w:rPr>
        <w:t>试验条件</w:t>
      </w:r>
    </w:p>
    <w:p w14:paraId="50F4B8BB" w14:textId="77777777" w:rsidR="00751043" w:rsidRDefault="00BD1039">
      <w:pPr>
        <w:pStyle w:val="af5"/>
        <w:numPr>
          <w:ilvl w:val="0"/>
          <w:numId w:val="33"/>
        </w:numPr>
        <w:spacing w:line="300" w:lineRule="auto"/>
      </w:pPr>
      <w:r>
        <w:rPr>
          <w:rFonts w:hint="eastAsia"/>
        </w:rPr>
        <w:t>设备已完成单调和联调，接入核能供汽系统，并且处于满负荷运行工况。</w:t>
      </w:r>
    </w:p>
    <w:p w14:paraId="575FC69B" w14:textId="77777777" w:rsidR="00751043" w:rsidRDefault="00BD1039">
      <w:pPr>
        <w:pStyle w:val="af5"/>
        <w:spacing w:line="300" w:lineRule="auto"/>
      </w:pPr>
      <w:r>
        <w:rPr>
          <w:rFonts w:hint="eastAsia"/>
        </w:rPr>
        <w:t>测量所需传感器或仪器已安装就位，计量器具精度满足要求，并在检定（校准）有效期内。</w:t>
      </w:r>
    </w:p>
    <w:p w14:paraId="10531F00" w14:textId="77777777" w:rsidR="00751043" w:rsidRDefault="00BD1039">
      <w:pPr>
        <w:pStyle w:val="af5"/>
        <w:spacing w:line="300" w:lineRule="auto"/>
      </w:pPr>
      <w:r>
        <w:rPr>
          <w:rFonts w:hint="eastAsia"/>
        </w:rPr>
        <w:t>测试工况可以调节并且能够保持稳定状态，测试数据准确可靠并且能自动采集和存储。</w:t>
      </w:r>
    </w:p>
    <w:p w14:paraId="5FD8EBAF" w14:textId="77777777" w:rsidR="00751043" w:rsidRDefault="00BD1039">
      <w:pPr>
        <w:pStyle w:val="affe"/>
        <w:spacing w:before="120" w:after="120" w:line="300" w:lineRule="auto"/>
      </w:pPr>
      <w:r>
        <w:rPr>
          <w:rFonts w:hint="eastAsia"/>
        </w:rPr>
        <w:t>试验内容</w:t>
      </w:r>
    </w:p>
    <w:p w14:paraId="1FD68A9E" w14:textId="77777777" w:rsidR="00751043" w:rsidRDefault="00BD1039">
      <w:pPr>
        <w:pStyle w:val="afffffa"/>
        <w:ind w:firstLine="420"/>
      </w:pPr>
      <w:r>
        <w:rPr>
          <w:rFonts w:hint="eastAsia"/>
        </w:rPr>
        <w:t>主要设备性能试验内容主要包括：</w:t>
      </w:r>
    </w:p>
    <w:p w14:paraId="04909469" w14:textId="77777777" w:rsidR="00751043" w:rsidRDefault="00BD1039">
      <w:pPr>
        <w:pStyle w:val="af5"/>
        <w:numPr>
          <w:ilvl w:val="0"/>
          <w:numId w:val="34"/>
        </w:numPr>
        <w:spacing w:line="300" w:lineRule="auto"/>
      </w:pPr>
      <w:r>
        <w:rPr>
          <w:rFonts w:hint="eastAsia"/>
        </w:rPr>
        <w:t>换热设备试验方法可以根据设计测点的种类和数量，选择传热法、温度监测法、温度效能法、压差法进行测试，优先选择传热法计算与评价换热设备热阻状况。</w:t>
      </w:r>
    </w:p>
    <w:p w14:paraId="399A3EC9" w14:textId="77777777" w:rsidR="00751043" w:rsidRDefault="00BD1039">
      <w:pPr>
        <w:pStyle w:val="afffffff6"/>
      </w:pPr>
      <w:r>
        <w:tab/>
      </w:r>
      <w:r>
        <w:rPr>
          <w:rFonts w:hAnsi="Times New Roman"/>
          <w:kern w:val="0"/>
          <w:position w:val="-10"/>
          <w:szCs w:val="20"/>
        </w:rPr>
        <w:object w:dxaOrig="1200" w:dyaOrig="315" w14:anchorId="59273A04">
          <v:shape id="_x0000_i1048" type="#_x0000_t75" style="width:60.5pt;height:16pt" o:ole="">
            <v:imagedata r:id="rId65" o:title=""/>
          </v:shape>
          <o:OLEObject Type="Embed" ProgID="Equation.DSMT4" ShapeID="_x0000_i1048" DrawAspect="Content" ObjectID="_1844839696" r:id="rId66"/>
        </w:object>
      </w:r>
      <w:r>
        <w:rPr>
          <w:rFonts w:ascii="微软雅黑" w:eastAsia="微软雅黑" w:hAnsi="微软雅黑"/>
        </w:rPr>
        <w:tab/>
      </w:r>
      <w:r>
        <w:t>(</w:t>
      </w:r>
      <w:r>
        <w:fldChar w:fldCharType="begin"/>
      </w:r>
      <w:r>
        <w:instrText xml:space="preserve"> AUTONUM </w:instrText>
      </w:r>
      <w:r>
        <w:fldChar w:fldCharType="end"/>
      </w:r>
      <w:r>
        <w:t>)</w:t>
      </w:r>
    </w:p>
    <w:p w14:paraId="6D677929" w14:textId="77777777" w:rsidR="00751043" w:rsidRDefault="00BD1039">
      <w:pPr>
        <w:pStyle w:val="afffffff6"/>
      </w:pPr>
      <w:r>
        <w:tab/>
      </w:r>
      <w:r>
        <w:rPr>
          <w:rFonts w:hAnsi="Times New Roman"/>
          <w:kern w:val="0"/>
          <w:position w:val="-30"/>
          <w:szCs w:val="20"/>
        </w:rPr>
        <w:object w:dxaOrig="1065" w:dyaOrig="690" w14:anchorId="50E99FF7">
          <v:shape id="_x0000_i1049" type="#_x0000_t75" style="width:53.5pt;height:34.5pt" o:ole="">
            <v:imagedata r:id="rId67" o:title=""/>
          </v:shape>
          <o:OLEObject Type="Embed" ProgID="Equation.DSMT4" ShapeID="_x0000_i1049" DrawAspect="Content" ObjectID="_1844839697" r:id="rId68"/>
        </w:object>
      </w:r>
      <w:r>
        <w:rPr>
          <w:rFonts w:ascii="微软雅黑" w:eastAsia="微软雅黑" w:hAnsi="微软雅黑"/>
        </w:rPr>
        <w:tab/>
      </w:r>
      <w:r>
        <w:t>(</w:t>
      </w:r>
      <w:r>
        <w:fldChar w:fldCharType="begin"/>
      </w:r>
      <w:r>
        <w:instrText xml:space="preserve"> AUTONUM </w:instrText>
      </w:r>
      <w:r>
        <w:fldChar w:fldCharType="end"/>
      </w:r>
      <w:r>
        <w:t>)</w:t>
      </w:r>
    </w:p>
    <w:p w14:paraId="35A0196C" w14:textId="77777777" w:rsidR="00751043" w:rsidRDefault="00BD1039">
      <w:pPr>
        <w:pStyle w:val="afffff9"/>
        <w:ind w:firstLine="420"/>
      </w:pPr>
      <w:r>
        <w:rPr>
          <w:rFonts w:hint="eastAsia"/>
        </w:rPr>
        <w:t>式中：</w:t>
      </w:r>
    </w:p>
    <w:bookmarkStart w:id="66" w:name="_Hlk159405734"/>
    <w:p w14:paraId="59FC2411" w14:textId="77777777" w:rsidR="00751043" w:rsidRDefault="00BD1039">
      <w:pPr>
        <w:adjustRightInd/>
        <w:spacing w:line="300" w:lineRule="auto"/>
        <w:ind w:firstLine="420"/>
        <w:rPr>
          <w:rFonts w:ascii="Times New Roman" w:hAnsi="Times New Roman"/>
          <w:position w:val="-6"/>
          <w:szCs w:val="24"/>
        </w:rPr>
      </w:pPr>
      <w:r>
        <w:rPr>
          <w:rFonts w:ascii="Times New Roman" w:hAnsi="Times New Roman"/>
          <w:position w:val="-10"/>
          <w:szCs w:val="24"/>
        </w:rPr>
        <w:object w:dxaOrig="255" w:dyaOrig="315" w14:anchorId="2DAAB1E1">
          <v:shape id="_x0000_i1050" type="#_x0000_t75" style="width:12.5pt;height:16pt" o:ole="">
            <v:imagedata r:id="rId69" o:title=""/>
          </v:shape>
          <o:OLEObject Type="Embed" ProgID="Equation.DSMT4" ShapeID="_x0000_i1050" DrawAspect="Content" ObjectID="_1844839698" r:id="rId70"/>
        </w:object>
      </w:r>
      <w:r>
        <w:rPr>
          <w:rFonts w:ascii="Times New Roman" w:hAnsi="Times New Roman"/>
          <w:position w:val="-6"/>
          <w:szCs w:val="24"/>
        </w:rPr>
        <w:t>—</w:t>
      </w:r>
      <w:r>
        <w:rPr>
          <w:rFonts w:ascii="Times New Roman" w:hAnsi="Times New Roman" w:hint="eastAsia"/>
          <w:position w:val="-6"/>
          <w:szCs w:val="24"/>
        </w:rPr>
        <w:t>换热设备换热量的数值</w:t>
      </w:r>
      <w:r>
        <w:rPr>
          <w:rFonts w:ascii="Times New Roman" w:hAnsi="Times New Roman"/>
          <w:position w:val="-6"/>
          <w:szCs w:val="24"/>
        </w:rPr>
        <w:t>，</w:t>
      </w:r>
      <w:r>
        <w:rPr>
          <w:rFonts w:ascii="Times New Roman" w:hAnsi="Times New Roman" w:hint="eastAsia"/>
          <w:position w:val="-6"/>
          <w:szCs w:val="24"/>
        </w:rPr>
        <w:t>W</w:t>
      </w:r>
      <w:r>
        <w:rPr>
          <w:rFonts w:ascii="Times New Roman" w:hAnsi="Times New Roman"/>
          <w:position w:val="-6"/>
          <w:szCs w:val="24"/>
        </w:rPr>
        <w:t>；</w:t>
      </w:r>
    </w:p>
    <w:p w14:paraId="3900863B"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4"/>
          <w:szCs w:val="24"/>
        </w:rPr>
        <w:object w:dxaOrig="255" w:dyaOrig="255" w14:anchorId="0876D4D7">
          <v:shape id="_x0000_i1051" type="#_x0000_t75" style="width:12.5pt;height:12.5pt" o:ole="">
            <v:imagedata r:id="rId71" o:title=""/>
          </v:shape>
          <o:OLEObject Type="Embed" ProgID="Equation.DSMT4" ShapeID="_x0000_i1051" DrawAspect="Content" ObjectID="_1844839699" r:id="rId72"/>
        </w:object>
      </w:r>
      <w:r>
        <w:rPr>
          <w:rFonts w:ascii="Times New Roman" w:hAnsi="Times New Roman"/>
          <w:szCs w:val="24"/>
        </w:rPr>
        <w:t>—</w:t>
      </w:r>
      <w:r>
        <w:rPr>
          <w:rFonts w:ascii="Times New Roman" w:hAnsi="Times New Roman" w:hint="eastAsia"/>
          <w:szCs w:val="24"/>
        </w:rPr>
        <w:t>试验介质流量的数值，</w:t>
      </w:r>
      <w:r>
        <w:rPr>
          <w:rFonts w:ascii="Times New Roman" w:hAnsi="Times New Roman" w:hint="eastAsia"/>
          <w:szCs w:val="24"/>
        </w:rPr>
        <w:t>kg</w:t>
      </w:r>
      <w:r>
        <w:rPr>
          <w:rFonts w:ascii="Times New Roman" w:hAnsi="Times New Roman"/>
          <w:szCs w:val="24"/>
        </w:rPr>
        <w:t>/</w:t>
      </w:r>
      <w:r>
        <w:rPr>
          <w:rFonts w:ascii="Times New Roman" w:hAnsi="Times New Roman" w:hint="eastAsia"/>
          <w:szCs w:val="24"/>
        </w:rPr>
        <w:t>h</w:t>
      </w:r>
      <w:r>
        <w:rPr>
          <w:rFonts w:ascii="Times New Roman" w:hAnsi="Times New Roman" w:hint="eastAsia"/>
          <w:szCs w:val="24"/>
        </w:rPr>
        <w:t>；</w:t>
      </w:r>
    </w:p>
    <w:p w14:paraId="642A480B"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6"/>
          <w:szCs w:val="24"/>
        </w:rPr>
        <w:object w:dxaOrig="300" w:dyaOrig="270" w14:anchorId="51CFF640">
          <v:shape id="_x0000_i1052" type="#_x0000_t75" style="width:15pt;height:13.5pt" o:ole="">
            <v:imagedata r:id="rId73" o:title=""/>
          </v:shape>
          <o:OLEObject Type="Embed" ProgID="Equation.DSMT4" ShapeID="_x0000_i1052" DrawAspect="Content" ObjectID="_1844839700" r:id="rId74"/>
        </w:object>
      </w:r>
      <w:r>
        <w:rPr>
          <w:rFonts w:ascii="Times New Roman" w:hAnsi="Times New Roman"/>
          <w:szCs w:val="24"/>
        </w:rPr>
        <w:t>—</w:t>
      </w:r>
      <w:r>
        <w:rPr>
          <w:rFonts w:ascii="Times New Roman" w:hAnsi="Times New Roman" w:hint="eastAsia"/>
          <w:szCs w:val="24"/>
        </w:rPr>
        <w:t>试验介质进出口温差的数值，</w:t>
      </w:r>
      <w:r>
        <w:rPr>
          <w:rFonts w:ascii="Times New Roman" w:hAnsi="Times New Roman"/>
          <w:szCs w:val="18"/>
        </w:rPr>
        <w:t>℃</w:t>
      </w:r>
      <w:r>
        <w:rPr>
          <w:rFonts w:ascii="Times New Roman" w:hAnsi="Times New Roman" w:hint="eastAsia"/>
          <w:szCs w:val="24"/>
        </w:rPr>
        <w:t>；</w:t>
      </w:r>
    </w:p>
    <w:p w14:paraId="451ABA31"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6"/>
          <w:szCs w:val="24"/>
        </w:rPr>
        <w:object w:dxaOrig="240" w:dyaOrig="270" w14:anchorId="3226CD4B">
          <v:shape id="_x0000_i1053" type="#_x0000_t75" style="width:11.5pt;height:13.5pt" o:ole="">
            <v:imagedata r:id="rId75" o:title=""/>
          </v:shape>
          <o:OLEObject Type="Embed" ProgID="Equation.DSMT4" ShapeID="_x0000_i1053" DrawAspect="Content" ObjectID="_1844839701" r:id="rId76"/>
        </w:object>
      </w:r>
      <w:r>
        <w:rPr>
          <w:rFonts w:ascii="Times New Roman" w:hAnsi="Times New Roman"/>
          <w:szCs w:val="24"/>
        </w:rPr>
        <w:t>—</w:t>
      </w:r>
      <w:r>
        <w:rPr>
          <w:rFonts w:ascii="Times New Roman" w:hAnsi="Times New Roman" w:hint="eastAsia"/>
          <w:szCs w:val="24"/>
        </w:rPr>
        <w:t>试验介质定性温度下的比热数值，</w:t>
      </w:r>
      <w:r>
        <w:rPr>
          <w:rFonts w:ascii="Times New Roman" w:hAnsi="Times New Roman" w:hint="eastAsia"/>
          <w:szCs w:val="18"/>
        </w:rPr>
        <w:t>W</w:t>
      </w:r>
      <w:r>
        <w:rPr>
          <w:rFonts w:ascii="Times New Roman" w:hAnsi="Times New Roman" w:hint="eastAsia"/>
          <w:szCs w:val="18"/>
        </w:rPr>
        <w:t>·</w:t>
      </w:r>
      <w:r>
        <w:rPr>
          <w:rFonts w:ascii="Times New Roman" w:hAnsi="Times New Roman" w:hint="eastAsia"/>
          <w:szCs w:val="18"/>
        </w:rPr>
        <w:t>h</w:t>
      </w:r>
      <w:r>
        <w:rPr>
          <w:rFonts w:ascii="Times New Roman" w:hAnsi="Times New Roman"/>
          <w:szCs w:val="18"/>
        </w:rPr>
        <w:t>/</w:t>
      </w:r>
      <w:r>
        <w:rPr>
          <w:rFonts w:ascii="Times New Roman" w:hAnsi="Times New Roman" w:hint="eastAsia"/>
          <w:szCs w:val="18"/>
        </w:rPr>
        <w:t>（</w:t>
      </w:r>
      <w:r>
        <w:rPr>
          <w:rFonts w:ascii="Times New Roman" w:hAnsi="Times New Roman" w:hint="eastAsia"/>
          <w:szCs w:val="18"/>
        </w:rPr>
        <w:t>k</w:t>
      </w:r>
      <w:r>
        <w:rPr>
          <w:rFonts w:ascii="Times New Roman" w:hAnsi="Times New Roman"/>
          <w:szCs w:val="18"/>
        </w:rPr>
        <w:t>W</w:t>
      </w:r>
      <w:r>
        <w:rPr>
          <w:rFonts w:ascii="Times New Roman" w:hAnsi="Times New Roman" w:hint="eastAsia"/>
          <w:szCs w:val="18"/>
        </w:rPr>
        <w:t>·</w:t>
      </w:r>
      <w:r>
        <w:rPr>
          <w:rFonts w:ascii="Times New Roman" w:hAnsi="Times New Roman"/>
          <w:szCs w:val="18"/>
        </w:rPr>
        <w:t>℃</w:t>
      </w:r>
      <w:r>
        <w:rPr>
          <w:rFonts w:ascii="Times New Roman" w:hAnsi="Times New Roman" w:hint="eastAsia"/>
          <w:szCs w:val="18"/>
        </w:rPr>
        <w:t>）</w:t>
      </w:r>
      <w:r>
        <w:rPr>
          <w:rFonts w:ascii="Times New Roman" w:hAnsi="Times New Roman" w:hint="eastAsia"/>
          <w:szCs w:val="24"/>
        </w:rPr>
        <w:t>。</w:t>
      </w:r>
    </w:p>
    <w:p w14:paraId="2D65CEBB"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12"/>
          <w:szCs w:val="24"/>
        </w:rPr>
        <w:object w:dxaOrig="435" w:dyaOrig="375" w14:anchorId="159E7A22">
          <v:shape id="_x0000_i1054" type="#_x0000_t75" style="width:22pt;height:18.5pt" o:ole="">
            <v:imagedata r:id="rId77" o:title=""/>
          </v:shape>
          <o:OLEObject Type="Embed" ProgID="Equation.DSMT4" ShapeID="_x0000_i1054" DrawAspect="Content" ObjectID="_1844839702" r:id="rId78"/>
        </w:object>
      </w:r>
      <w:r>
        <w:rPr>
          <w:rFonts w:ascii="Times New Roman" w:hAnsi="Times New Roman"/>
          <w:szCs w:val="24"/>
        </w:rPr>
        <w:t>—</w:t>
      </w:r>
      <w:r>
        <w:rPr>
          <w:rFonts w:ascii="Times New Roman" w:hAnsi="Times New Roman" w:hint="eastAsia"/>
          <w:szCs w:val="24"/>
        </w:rPr>
        <w:t>试验介质进出口温差的数值，</w:t>
      </w:r>
      <w:r>
        <w:rPr>
          <w:rFonts w:ascii="Times New Roman" w:hAnsi="Times New Roman"/>
          <w:szCs w:val="18"/>
        </w:rPr>
        <w:t>℃</w:t>
      </w:r>
      <w:r>
        <w:rPr>
          <w:rFonts w:ascii="Times New Roman" w:hAnsi="Times New Roman" w:hint="eastAsia"/>
          <w:szCs w:val="24"/>
        </w:rPr>
        <w:t>；</w:t>
      </w:r>
    </w:p>
    <w:p w14:paraId="35B8A91C" w14:textId="77777777" w:rsidR="00751043" w:rsidRDefault="00BD1039">
      <w:pPr>
        <w:adjustRightInd/>
        <w:spacing w:line="300" w:lineRule="auto"/>
        <w:ind w:firstLine="420"/>
        <w:rPr>
          <w:rFonts w:ascii="Times New Roman" w:hAnsi="Times New Roman"/>
          <w:position w:val="-6"/>
          <w:szCs w:val="24"/>
        </w:rPr>
      </w:pPr>
      <w:r>
        <w:rPr>
          <w:rFonts w:ascii="Times New Roman" w:hAnsi="Times New Roman"/>
          <w:position w:val="-6"/>
          <w:szCs w:val="24"/>
        </w:rPr>
        <w:object w:dxaOrig="255" w:dyaOrig="270" w14:anchorId="7BC0338E">
          <v:shape id="_x0000_i1055" type="#_x0000_t75" style="width:12.5pt;height:13.5pt" o:ole="">
            <v:imagedata r:id="rId79" o:title=""/>
          </v:shape>
          <o:OLEObject Type="Embed" ProgID="Equation.DSMT4" ShapeID="_x0000_i1055" DrawAspect="Content" ObjectID="_1844839703" r:id="rId80"/>
        </w:object>
      </w:r>
      <w:r>
        <w:rPr>
          <w:rFonts w:ascii="Times New Roman" w:hAnsi="Times New Roman"/>
          <w:szCs w:val="24"/>
        </w:rPr>
        <w:t>—</w:t>
      </w:r>
      <w:r>
        <w:rPr>
          <w:rFonts w:ascii="Times New Roman" w:hAnsi="Times New Roman" w:hint="eastAsia"/>
          <w:position w:val="-6"/>
          <w:szCs w:val="24"/>
        </w:rPr>
        <w:t>换热设备总传热系数</w:t>
      </w:r>
      <w:r>
        <w:rPr>
          <w:rFonts w:ascii="Times New Roman" w:hAnsi="Times New Roman"/>
          <w:position w:val="-6"/>
          <w:szCs w:val="24"/>
        </w:rPr>
        <w:t>，</w:t>
      </w:r>
      <w:r>
        <w:rPr>
          <w:rFonts w:ascii="Times New Roman" w:hAnsi="Times New Roman" w:hint="eastAsia"/>
          <w:szCs w:val="18"/>
        </w:rPr>
        <w:t>W</w:t>
      </w:r>
      <w:r>
        <w:rPr>
          <w:rFonts w:ascii="Times New Roman" w:hAnsi="Times New Roman"/>
          <w:szCs w:val="18"/>
        </w:rPr>
        <w:t>/</w:t>
      </w:r>
      <w:r>
        <w:rPr>
          <w:rFonts w:ascii="Times New Roman" w:hAnsi="Times New Roman" w:hint="eastAsia"/>
          <w:szCs w:val="18"/>
        </w:rPr>
        <w:t>m</w:t>
      </w:r>
      <w:r>
        <w:rPr>
          <w:rFonts w:ascii="Times New Roman" w:hAnsi="Times New Roman"/>
          <w:szCs w:val="18"/>
          <w:vertAlign w:val="superscript"/>
        </w:rPr>
        <w:t>2</w:t>
      </w:r>
      <w:r>
        <w:rPr>
          <w:rFonts w:ascii="Times New Roman" w:hAnsi="Times New Roman" w:hint="eastAsia"/>
          <w:szCs w:val="18"/>
        </w:rPr>
        <w:t>·</w:t>
      </w:r>
      <w:r>
        <w:rPr>
          <w:rFonts w:ascii="Times New Roman" w:hAnsi="Times New Roman"/>
          <w:szCs w:val="18"/>
        </w:rPr>
        <w:t>℃</w:t>
      </w:r>
      <w:r>
        <w:rPr>
          <w:rFonts w:ascii="Times New Roman" w:hAnsi="Times New Roman"/>
          <w:position w:val="-6"/>
          <w:szCs w:val="24"/>
        </w:rPr>
        <w:t>；</w:t>
      </w:r>
    </w:p>
    <w:p w14:paraId="083C7476"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4"/>
          <w:szCs w:val="24"/>
        </w:rPr>
        <w:object w:dxaOrig="240" w:dyaOrig="255" w14:anchorId="1786BA30">
          <v:shape id="_x0000_i1056" type="#_x0000_t75" style="width:11.5pt;height:12.5pt" o:ole="">
            <v:imagedata r:id="rId81" o:title=""/>
          </v:shape>
          <o:OLEObject Type="Embed" ProgID="Equation.DSMT4" ShapeID="_x0000_i1056" DrawAspect="Content" ObjectID="_1844839704" r:id="rId82"/>
        </w:object>
      </w:r>
      <w:r>
        <w:rPr>
          <w:rFonts w:ascii="Times New Roman" w:hAnsi="Times New Roman"/>
          <w:szCs w:val="24"/>
        </w:rPr>
        <w:t>—</w:t>
      </w:r>
      <w:r>
        <w:rPr>
          <w:rFonts w:ascii="Times New Roman" w:hAnsi="Times New Roman" w:hint="eastAsia"/>
          <w:szCs w:val="24"/>
        </w:rPr>
        <w:t>换热设备换热面积，</w:t>
      </w:r>
      <w:r>
        <w:rPr>
          <w:rFonts w:ascii="Times New Roman" w:hAnsi="Times New Roman" w:hint="eastAsia"/>
          <w:szCs w:val="18"/>
        </w:rPr>
        <w:t>m</w:t>
      </w:r>
      <w:r>
        <w:rPr>
          <w:rFonts w:ascii="Times New Roman" w:hAnsi="Times New Roman"/>
          <w:szCs w:val="18"/>
          <w:vertAlign w:val="superscript"/>
        </w:rPr>
        <w:t>2</w:t>
      </w:r>
      <w:r>
        <w:rPr>
          <w:rFonts w:ascii="Times New Roman" w:hAnsi="Times New Roman" w:hint="eastAsia"/>
          <w:szCs w:val="24"/>
        </w:rPr>
        <w:t>；</w:t>
      </w:r>
    </w:p>
    <w:bookmarkEnd w:id="66"/>
    <w:p w14:paraId="124C8BD1" w14:textId="77777777" w:rsidR="00751043" w:rsidRDefault="00BD1039">
      <w:pPr>
        <w:pStyle w:val="af5"/>
        <w:spacing w:line="300" w:lineRule="auto"/>
        <w:ind w:left="850" w:hanging="425"/>
      </w:pPr>
      <w:r>
        <w:rPr>
          <w:rFonts w:hint="eastAsia"/>
        </w:rPr>
        <w:t>对预热器进行性能试验，每个测试工况稳定</w:t>
      </w:r>
      <w:r>
        <w:rPr>
          <w:rFonts w:hint="eastAsia"/>
        </w:rPr>
        <w:t>5min</w:t>
      </w:r>
      <w:r>
        <w:rPr>
          <w:rFonts w:hint="eastAsia"/>
        </w:rPr>
        <w:t>以上，并且热平衡相对误差的绝对值不大于</w:t>
      </w:r>
      <w:r>
        <w:rPr>
          <w:rFonts w:hint="eastAsia"/>
        </w:rPr>
        <w:t>5%</w:t>
      </w:r>
      <w:r>
        <w:rPr>
          <w:rFonts w:hint="eastAsia"/>
        </w:rPr>
        <w:t>，方可进行数据采集，每个测试工况至少重复测量</w:t>
      </w:r>
      <w:r>
        <w:rPr>
          <w:rFonts w:hint="eastAsia"/>
        </w:rPr>
        <w:t>3</w:t>
      </w:r>
      <w:r>
        <w:rPr>
          <w:rFonts w:hint="eastAsia"/>
        </w:rPr>
        <w:t>次，每次间隔</w:t>
      </w:r>
      <w:r>
        <w:rPr>
          <w:rFonts w:hint="eastAsia"/>
        </w:rPr>
        <w:t>5min</w:t>
      </w:r>
      <w:r>
        <w:rPr>
          <w:rFonts w:hint="eastAsia"/>
        </w:rPr>
        <w:t>以上，测量结果取平均值。</w:t>
      </w:r>
    </w:p>
    <w:p w14:paraId="1D9C8634" w14:textId="77777777" w:rsidR="00751043" w:rsidRDefault="00BD1039">
      <w:pPr>
        <w:pStyle w:val="af5"/>
        <w:spacing w:line="300" w:lineRule="auto"/>
        <w:ind w:left="850" w:hanging="425"/>
      </w:pPr>
      <w:r>
        <w:rPr>
          <w:rFonts w:hint="eastAsia"/>
        </w:rPr>
        <w:t>对蒸发器进行性能试验，每个测试工况稳定</w:t>
      </w:r>
      <w:r>
        <w:rPr>
          <w:rFonts w:hint="eastAsia"/>
        </w:rPr>
        <w:t>5min</w:t>
      </w:r>
      <w:r>
        <w:rPr>
          <w:rFonts w:hint="eastAsia"/>
        </w:rPr>
        <w:t>以上，并且热平衡相对误差的绝对值不大于</w:t>
      </w:r>
      <w:r>
        <w:rPr>
          <w:rFonts w:hint="eastAsia"/>
        </w:rPr>
        <w:t>5%</w:t>
      </w:r>
      <w:r>
        <w:rPr>
          <w:rFonts w:hint="eastAsia"/>
        </w:rPr>
        <w:t>，方可进行数据采集，每个测试工况至少重复测量</w:t>
      </w:r>
      <w:r>
        <w:rPr>
          <w:rFonts w:hint="eastAsia"/>
        </w:rPr>
        <w:t>3</w:t>
      </w:r>
      <w:r>
        <w:rPr>
          <w:rFonts w:hint="eastAsia"/>
        </w:rPr>
        <w:t>次，每次间隔</w:t>
      </w:r>
      <w:r>
        <w:rPr>
          <w:rFonts w:hint="eastAsia"/>
        </w:rPr>
        <w:t>5min</w:t>
      </w:r>
      <w:r>
        <w:rPr>
          <w:rFonts w:hint="eastAsia"/>
        </w:rPr>
        <w:t>以上，测量结果取平均值。</w:t>
      </w:r>
    </w:p>
    <w:p w14:paraId="18D531FD" w14:textId="77777777" w:rsidR="00751043" w:rsidRDefault="00BD1039">
      <w:pPr>
        <w:pStyle w:val="af5"/>
        <w:spacing w:line="300" w:lineRule="auto"/>
        <w:ind w:left="850" w:hanging="425"/>
      </w:pPr>
      <w:r>
        <w:rPr>
          <w:rFonts w:hint="eastAsia"/>
        </w:rPr>
        <w:t>对过热器进行性能试验，每个测试工况稳定</w:t>
      </w:r>
      <w:r>
        <w:rPr>
          <w:rFonts w:hint="eastAsia"/>
        </w:rPr>
        <w:t>5min</w:t>
      </w:r>
      <w:r>
        <w:rPr>
          <w:rFonts w:hint="eastAsia"/>
        </w:rPr>
        <w:t>以上，并且热平衡相对误差的绝对值不大于</w:t>
      </w:r>
      <w:r>
        <w:rPr>
          <w:rFonts w:hint="eastAsia"/>
        </w:rPr>
        <w:t>5%</w:t>
      </w:r>
      <w:r>
        <w:rPr>
          <w:rFonts w:hint="eastAsia"/>
        </w:rPr>
        <w:t>，方可进行数据采集，每个测试工况至少重复测量</w:t>
      </w:r>
      <w:r>
        <w:rPr>
          <w:rFonts w:hint="eastAsia"/>
        </w:rPr>
        <w:t>3</w:t>
      </w:r>
      <w:r>
        <w:rPr>
          <w:rFonts w:hint="eastAsia"/>
        </w:rPr>
        <w:t>次，每次间隔</w:t>
      </w:r>
      <w:r>
        <w:rPr>
          <w:rFonts w:hint="eastAsia"/>
        </w:rPr>
        <w:t>5min</w:t>
      </w:r>
      <w:r>
        <w:rPr>
          <w:rFonts w:hint="eastAsia"/>
        </w:rPr>
        <w:t>以上，测量结果取平均值。</w:t>
      </w:r>
    </w:p>
    <w:p w14:paraId="45EB7A1F" w14:textId="77777777" w:rsidR="00751043" w:rsidRDefault="00BD1039">
      <w:pPr>
        <w:pStyle w:val="af5"/>
        <w:spacing w:line="300" w:lineRule="auto"/>
        <w:ind w:left="850" w:hanging="425"/>
      </w:pPr>
      <w:r>
        <w:rPr>
          <w:rFonts w:hint="eastAsia"/>
        </w:rPr>
        <w:t>对旋转设备及</w:t>
      </w:r>
      <w:proofErr w:type="gramStart"/>
      <w:r>
        <w:rPr>
          <w:rFonts w:hint="eastAsia"/>
        </w:rPr>
        <w:t>及</w:t>
      </w:r>
      <w:proofErr w:type="gramEnd"/>
      <w:r>
        <w:rPr>
          <w:rFonts w:hint="eastAsia"/>
        </w:rPr>
        <w:t>附近管道进行测振，测点应在选定点选定方向，最终测量结果应满足出厂设备验收要求。振动测量参考</w:t>
      </w:r>
      <w:r>
        <w:rPr>
          <w:rFonts w:hint="eastAsia"/>
        </w:rPr>
        <w:t>G</w:t>
      </w:r>
      <w:r>
        <w:t>B/T 1987</w:t>
      </w:r>
      <w:r>
        <w:rPr>
          <w:rFonts w:hint="eastAsia"/>
        </w:rPr>
        <w:t>《机器状态监测与诊断</w:t>
      </w:r>
      <w:r>
        <w:rPr>
          <w:rFonts w:hint="eastAsia"/>
        </w:rPr>
        <w:t xml:space="preserve"> </w:t>
      </w:r>
      <w:r>
        <w:rPr>
          <w:rFonts w:hint="eastAsia"/>
        </w:rPr>
        <w:t>振动状态</w:t>
      </w:r>
      <w:r>
        <w:rPr>
          <w:rFonts w:hint="eastAsia"/>
        </w:rPr>
        <w:t>监测》和</w:t>
      </w:r>
      <w:r>
        <w:rPr>
          <w:rFonts w:hint="eastAsia"/>
        </w:rPr>
        <w:t>D</w:t>
      </w:r>
      <w:r>
        <w:t>L/T1103</w:t>
      </w:r>
      <w:r>
        <w:rPr>
          <w:rFonts w:hint="eastAsia"/>
        </w:rPr>
        <w:t>《核电站管道振动测试与评估》执行。</w:t>
      </w:r>
    </w:p>
    <w:p w14:paraId="75B8CE7A" w14:textId="77777777" w:rsidR="00751043" w:rsidRDefault="00BD1039">
      <w:pPr>
        <w:pStyle w:val="af5"/>
        <w:spacing w:line="300" w:lineRule="auto"/>
        <w:ind w:left="850" w:hanging="425"/>
      </w:pPr>
      <w:r>
        <w:rPr>
          <w:rFonts w:hint="eastAsia"/>
        </w:rPr>
        <w:t>根据试验大纲及评价方法，计算主要设备的性能指标。</w:t>
      </w:r>
    </w:p>
    <w:p w14:paraId="4DD608A5" w14:textId="77777777" w:rsidR="00751043" w:rsidRDefault="00BD1039">
      <w:pPr>
        <w:pStyle w:val="af5"/>
        <w:spacing w:line="300" w:lineRule="auto"/>
        <w:ind w:left="850" w:hanging="425"/>
        <w:rPr>
          <w:rFonts w:ascii="Times New Roman"/>
          <w:szCs w:val="24"/>
        </w:rPr>
      </w:pPr>
      <w:r>
        <w:rPr>
          <w:rFonts w:hint="eastAsia"/>
        </w:rPr>
        <w:t>测试结果不满足设计要求，应组织建设单位进行维修，维修后再次进行性能试验，设备性能直至满足设计要求。</w:t>
      </w:r>
    </w:p>
    <w:p w14:paraId="27167231" w14:textId="77777777" w:rsidR="00751043" w:rsidRDefault="00BD1039">
      <w:pPr>
        <w:pStyle w:val="affc"/>
        <w:spacing w:before="240" w:after="240"/>
      </w:pPr>
      <w:bookmarkStart w:id="67" w:name="_Toc5834"/>
      <w:bookmarkStart w:id="68" w:name="_Toc169251773"/>
      <w:bookmarkEnd w:id="65"/>
      <w:r>
        <w:rPr>
          <w:rFonts w:hint="eastAsia"/>
        </w:rPr>
        <w:t>运行阶段性能试验</w:t>
      </w:r>
      <w:bookmarkEnd w:id="67"/>
      <w:bookmarkEnd w:id="68"/>
    </w:p>
    <w:p w14:paraId="232789E2" w14:textId="77777777" w:rsidR="00751043" w:rsidRDefault="00BD1039">
      <w:pPr>
        <w:pStyle w:val="affd"/>
        <w:spacing w:before="120" w:after="120"/>
      </w:pPr>
      <w:bookmarkStart w:id="69" w:name="_Toc169251774"/>
      <w:r>
        <w:rPr>
          <w:rFonts w:hint="eastAsia"/>
        </w:rPr>
        <w:t>总体热力性能</w:t>
      </w:r>
      <w:bookmarkEnd w:id="69"/>
      <w:r>
        <w:rPr>
          <w:rFonts w:hint="eastAsia"/>
        </w:rPr>
        <w:t>试验</w:t>
      </w:r>
    </w:p>
    <w:p w14:paraId="3EE172E7" w14:textId="77777777" w:rsidR="00751043" w:rsidRDefault="00BD1039">
      <w:pPr>
        <w:pStyle w:val="affe"/>
        <w:spacing w:before="120" w:after="120"/>
      </w:pPr>
      <w:r>
        <w:rPr>
          <w:rFonts w:hint="eastAsia"/>
        </w:rPr>
        <w:t>标准制定原则</w:t>
      </w:r>
    </w:p>
    <w:p w14:paraId="6A01CC8D" w14:textId="77777777" w:rsidR="00751043" w:rsidRDefault="00BD1039">
      <w:pPr>
        <w:pStyle w:val="afffffa"/>
        <w:spacing w:line="300" w:lineRule="auto"/>
        <w:ind w:firstLine="420"/>
      </w:pPr>
      <w:r>
        <w:rPr>
          <w:rFonts w:hint="eastAsia"/>
        </w:rPr>
        <w:t>试验应以调试数据为基准，最优指标不设置上限，但不得低于剔除</w:t>
      </w:r>
      <w:proofErr w:type="gramStart"/>
      <w:r>
        <w:rPr>
          <w:rFonts w:hint="eastAsia"/>
        </w:rPr>
        <w:t>运行裕量后</w:t>
      </w:r>
      <w:proofErr w:type="gramEnd"/>
      <w:r>
        <w:rPr>
          <w:rFonts w:hint="eastAsia"/>
        </w:rPr>
        <w:t>的运行指标。</w:t>
      </w:r>
    </w:p>
    <w:p w14:paraId="621125BF" w14:textId="77777777" w:rsidR="00751043" w:rsidRDefault="00BD1039">
      <w:pPr>
        <w:pStyle w:val="affe"/>
        <w:spacing w:before="120" w:after="120" w:line="300" w:lineRule="auto"/>
      </w:pPr>
      <w:r>
        <w:rPr>
          <w:rFonts w:hint="eastAsia"/>
        </w:rPr>
        <w:t>试验条件</w:t>
      </w:r>
    </w:p>
    <w:p w14:paraId="46E1F923" w14:textId="77777777" w:rsidR="00751043" w:rsidRDefault="00BD1039">
      <w:pPr>
        <w:pStyle w:val="afffffa"/>
        <w:ind w:firstLine="420"/>
      </w:pPr>
      <w:r>
        <w:rPr>
          <w:rFonts w:hint="eastAsia"/>
        </w:rPr>
        <w:t>总体热力性能试验条件主要包括：</w:t>
      </w:r>
    </w:p>
    <w:p w14:paraId="661F8B01" w14:textId="77777777" w:rsidR="00751043" w:rsidRDefault="00BD1039">
      <w:pPr>
        <w:pStyle w:val="af5"/>
        <w:numPr>
          <w:ilvl w:val="0"/>
          <w:numId w:val="35"/>
        </w:numPr>
        <w:spacing w:line="300" w:lineRule="auto"/>
      </w:pPr>
      <w:r>
        <w:rPr>
          <w:rFonts w:hint="eastAsia"/>
        </w:rPr>
        <w:t>核能供</w:t>
      </w:r>
      <w:proofErr w:type="gramStart"/>
      <w:r>
        <w:rPr>
          <w:rFonts w:hint="eastAsia"/>
        </w:rPr>
        <w:t>汽系统</w:t>
      </w:r>
      <w:proofErr w:type="gramEnd"/>
      <w:r>
        <w:rPr>
          <w:rFonts w:hint="eastAsia"/>
        </w:rPr>
        <w:t>相关测点运行正常，能够自动采集和存储数据。</w:t>
      </w:r>
    </w:p>
    <w:p w14:paraId="632496A7" w14:textId="77777777" w:rsidR="00751043" w:rsidRDefault="00BD1039">
      <w:pPr>
        <w:pStyle w:val="af5"/>
        <w:spacing w:line="300" w:lineRule="auto"/>
      </w:pPr>
      <w:r>
        <w:rPr>
          <w:rFonts w:hint="eastAsia"/>
        </w:rPr>
        <w:t>建立核能供</w:t>
      </w:r>
      <w:proofErr w:type="gramStart"/>
      <w:r>
        <w:rPr>
          <w:rFonts w:hint="eastAsia"/>
        </w:rPr>
        <w:t>汽系统</w:t>
      </w:r>
      <w:proofErr w:type="gramEnd"/>
      <w:r>
        <w:rPr>
          <w:rFonts w:hint="eastAsia"/>
        </w:rPr>
        <w:t>热力计算模型或软件。</w:t>
      </w:r>
    </w:p>
    <w:p w14:paraId="0DB47716" w14:textId="77777777" w:rsidR="00751043" w:rsidRDefault="00BD1039">
      <w:pPr>
        <w:pStyle w:val="affe"/>
        <w:spacing w:before="120" w:after="120" w:line="300" w:lineRule="auto"/>
      </w:pPr>
      <w:r>
        <w:rPr>
          <w:rFonts w:hint="eastAsia"/>
        </w:rPr>
        <w:t>试验内容</w:t>
      </w:r>
    </w:p>
    <w:p w14:paraId="5F49487A" w14:textId="77777777" w:rsidR="00751043" w:rsidRDefault="00BD1039">
      <w:pPr>
        <w:pStyle w:val="afffffa"/>
        <w:ind w:firstLine="420"/>
      </w:pPr>
      <w:r>
        <w:rPr>
          <w:rFonts w:hint="eastAsia"/>
        </w:rPr>
        <w:t>总体热力性能试验内容主要包括：</w:t>
      </w:r>
    </w:p>
    <w:p w14:paraId="196E6716" w14:textId="77777777" w:rsidR="00751043" w:rsidRDefault="00BD1039">
      <w:pPr>
        <w:pStyle w:val="af5"/>
        <w:numPr>
          <w:ilvl w:val="0"/>
          <w:numId w:val="36"/>
        </w:numPr>
        <w:spacing w:line="300" w:lineRule="auto"/>
      </w:pPr>
      <w:r>
        <w:rPr>
          <w:rFonts w:hint="eastAsia"/>
        </w:rPr>
        <w:t>测量外供蒸汽或热水的参数，评价是否满足相关供</w:t>
      </w:r>
      <w:proofErr w:type="gramStart"/>
      <w:r>
        <w:rPr>
          <w:rFonts w:hint="eastAsia"/>
        </w:rPr>
        <w:t>汽合同</w:t>
      </w:r>
      <w:proofErr w:type="gramEnd"/>
      <w:r>
        <w:rPr>
          <w:rFonts w:hint="eastAsia"/>
        </w:rPr>
        <w:t>要求。供汽参数一般为温度、压力、流量及波动变化。</w:t>
      </w:r>
    </w:p>
    <w:p w14:paraId="3B7566A6" w14:textId="77777777" w:rsidR="00751043" w:rsidRDefault="00BD1039">
      <w:pPr>
        <w:pStyle w:val="af5"/>
        <w:spacing w:line="300" w:lineRule="auto"/>
      </w:pPr>
      <w:r>
        <w:rPr>
          <w:rFonts w:hint="eastAsia"/>
        </w:rPr>
        <w:t>测量核能供</w:t>
      </w:r>
      <w:proofErr w:type="gramStart"/>
      <w:r>
        <w:rPr>
          <w:rFonts w:hint="eastAsia"/>
        </w:rPr>
        <w:t>汽系统</w:t>
      </w:r>
      <w:proofErr w:type="gramEnd"/>
      <w:r>
        <w:rPr>
          <w:rFonts w:hint="eastAsia"/>
        </w:rPr>
        <w:t>的厂用电，评价供</w:t>
      </w:r>
      <w:proofErr w:type="gramStart"/>
      <w:r>
        <w:rPr>
          <w:rFonts w:hint="eastAsia"/>
        </w:rPr>
        <w:t>汽系</w:t>
      </w:r>
      <w:proofErr w:type="gramEnd"/>
      <w:r>
        <w:rPr>
          <w:rFonts w:hint="eastAsia"/>
        </w:rPr>
        <w:t>统能耗是否满足设计要求。定期统计和评价供汽厂用电率，保证原始记录和统计台帐健全、数据准确，并做到能量平衡。</w:t>
      </w:r>
    </w:p>
    <w:p w14:paraId="21EFB5DD" w14:textId="77777777" w:rsidR="00751043" w:rsidRDefault="00BD1039">
      <w:pPr>
        <w:pStyle w:val="af5"/>
        <w:spacing w:line="300" w:lineRule="auto"/>
      </w:pPr>
      <w:r>
        <w:rPr>
          <w:rFonts w:hint="eastAsia"/>
        </w:rPr>
        <w:t>测量机组供</w:t>
      </w:r>
      <w:proofErr w:type="gramStart"/>
      <w:r>
        <w:rPr>
          <w:rFonts w:hint="eastAsia"/>
        </w:rPr>
        <w:t>汽系统</w:t>
      </w:r>
      <w:proofErr w:type="gramEnd"/>
      <w:r>
        <w:rPr>
          <w:rFonts w:hint="eastAsia"/>
        </w:rPr>
        <w:t>热效率，评价其热力性能是否偏离设计运行工况。</w:t>
      </w:r>
    </w:p>
    <w:p w14:paraId="0420A4AC" w14:textId="77777777" w:rsidR="00751043" w:rsidRDefault="00BD1039">
      <w:pPr>
        <w:pStyle w:val="af5"/>
        <w:spacing w:line="300" w:lineRule="auto"/>
      </w:pPr>
      <w:r>
        <w:rPr>
          <w:rFonts w:hint="eastAsia"/>
        </w:rPr>
        <w:t>测量供汽比和机组发电功率，评价工业蒸汽回路的修正性能是否偏离设计工况。</w:t>
      </w:r>
    </w:p>
    <w:p w14:paraId="735A159A" w14:textId="77777777" w:rsidR="00751043" w:rsidRDefault="00BD1039">
      <w:pPr>
        <w:pStyle w:val="af5"/>
        <w:spacing w:line="300" w:lineRule="auto"/>
      </w:pPr>
      <w:r>
        <w:rPr>
          <w:rFonts w:hint="eastAsia"/>
        </w:rPr>
        <w:lastRenderedPageBreak/>
        <w:t>将设计值与实测值或修正值进行比较，及时发现偏差。</w:t>
      </w:r>
    </w:p>
    <w:p w14:paraId="61FB9AD9" w14:textId="77777777" w:rsidR="00751043" w:rsidRDefault="00BD1039">
      <w:pPr>
        <w:pStyle w:val="af5"/>
        <w:spacing w:line="300" w:lineRule="auto"/>
      </w:pPr>
      <w:r>
        <w:rPr>
          <w:rFonts w:hint="eastAsia"/>
        </w:rPr>
        <w:t>发现偏差后，及时提请检修，部分缺陷需结合机组检修同步</w:t>
      </w:r>
      <w:r>
        <w:rPr>
          <w:rFonts w:hint="eastAsia"/>
        </w:rPr>
        <w:t>实施的，应制定整改计划。</w:t>
      </w:r>
    </w:p>
    <w:p w14:paraId="0C7051E0" w14:textId="77777777" w:rsidR="00751043" w:rsidRDefault="00BD1039">
      <w:pPr>
        <w:pStyle w:val="affd"/>
        <w:spacing w:before="120" w:after="120"/>
      </w:pPr>
      <w:bookmarkStart w:id="70" w:name="_Toc169251775"/>
      <w:r>
        <w:rPr>
          <w:rFonts w:hint="eastAsia"/>
        </w:rPr>
        <w:t>设备</w:t>
      </w:r>
      <w:r>
        <w:rPr>
          <w:rFonts w:hint="eastAsia"/>
        </w:rPr>
        <w:t>/</w:t>
      </w:r>
      <w:r>
        <w:rPr>
          <w:rFonts w:hint="eastAsia"/>
        </w:rPr>
        <w:t>系统性能试验</w:t>
      </w:r>
      <w:bookmarkEnd w:id="70"/>
    </w:p>
    <w:p w14:paraId="4C01A616" w14:textId="77777777" w:rsidR="00751043" w:rsidRDefault="00BD1039">
      <w:pPr>
        <w:pStyle w:val="affe"/>
        <w:spacing w:before="120" w:after="120" w:line="300" w:lineRule="auto"/>
      </w:pPr>
      <w:r>
        <w:rPr>
          <w:rFonts w:hint="eastAsia"/>
        </w:rPr>
        <w:t>试验标准制定原则</w:t>
      </w:r>
    </w:p>
    <w:p w14:paraId="764D7E2B" w14:textId="77777777" w:rsidR="00751043" w:rsidRDefault="00BD1039">
      <w:pPr>
        <w:pStyle w:val="afffffa"/>
        <w:spacing w:line="300" w:lineRule="auto"/>
        <w:ind w:firstLine="420"/>
      </w:pPr>
      <w:r>
        <w:rPr>
          <w:rFonts w:hint="eastAsia"/>
        </w:rPr>
        <w:t>试验标准应以调试数据为基准，但不得低于剔除</w:t>
      </w:r>
      <w:proofErr w:type="gramStart"/>
      <w:r>
        <w:rPr>
          <w:rFonts w:hint="eastAsia"/>
        </w:rPr>
        <w:t>运行裕量后</w:t>
      </w:r>
      <w:proofErr w:type="gramEnd"/>
      <w:r>
        <w:rPr>
          <w:rFonts w:hint="eastAsia"/>
        </w:rPr>
        <w:t>的运行指标。</w:t>
      </w:r>
    </w:p>
    <w:p w14:paraId="15EE3235" w14:textId="77777777" w:rsidR="00751043" w:rsidRDefault="00BD1039">
      <w:pPr>
        <w:pStyle w:val="affe"/>
        <w:spacing w:before="120" w:after="120" w:line="300" w:lineRule="auto"/>
      </w:pPr>
      <w:r>
        <w:rPr>
          <w:rFonts w:hint="eastAsia"/>
        </w:rPr>
        <w:t>试验条件</w:t>
      </w:r>
    </w:p>
    <w:p w14:paraId="6E08D505" w14:textId="77777777" w:rsidR="00751043" w:rsidRDefault="00BD1039">
      <w:pPr>
        <w:pStyle w:val="afffffa"/>
        <w:ind w:firstLine="420"/>
      </w:pPr>
      <w:r>
        <w:rPr>
          <w:rFonts w:hint="eastAsia"/>
        </w:rPr>
        <w:t>设备</w:t>
      </w:r>
      <w:r>
        <w:rPr>
          <w:rFonts w:hint="eastAsia"/>
        </w:rPr>
        <w:t>/</w:t>
      </w:r>
      <w:r>
        <w:rPr>
          <w:rFonts w:hint="eastAsia"/>
        </w:rPr>
        <w:t>系统性能试验条件主要包括：</w:t>
      </w:r>
    </w:p>
    <w:p w14:paraId="63E122BD" w14:textId="77777777" w:rsidR="00751043" w:rsidRDefault="00BD1039">
      <w:pPr>
        <w:pStyle w:val="af5"/>
        <w:numPr>
          <w:ilvl w:val="0"/>
          <w:numId w:val="37"/>
        </w:numPr>
        <w:spacing w:line="300" w:lineRule="auto"/>
      </w:pPr>
      <w:r>
        <w:rPr>
          <w:rFonts w:hint="eastAsia"/>
        </w:rPr>
        <w:t>系统与设备处于试验工况。</w:t>
      </w:r>
    </w:p>
    <w:p w14:paraId="4EFEABAA" w14:textId="77777777" w:rsidR="00751043" w:rsidRDefault="00BD1039">
      <w:pPr>
        <w:pStyle w:val="af5"/>
        <w:spacing w:line="300" w:lineRule="auto"/>
      </w:pPr>
      <w:r>
        <w:rPr>
          <w:rFonts w:hint="eastAsia"/>
        </w:rPr>
        <w:t>相关测点运行正常，能够自动采集和存储数据。</w:t>
      </w:r>
    </w:p>
    <w:p w14:paraId="1B0C6E07" w14:textId="77777777" w:rsidR="00751043" w:rsidRDefault="00BD1039">
      <w:pPr>
        <w:pStyle w:val="affe"/>
        <w:spacing w:before="120" w:after="120" w:line="300" w:lineRule="auto"/>
      </w:pPr>
      <w:r>
        <w:rPr>
          <w:rFonts w:hint="eastAsia"/>
        </w:rPr>
        <w:t>试验内容</w:t>
      </w:r>
    </w:p>
    <w:p w14:paraId="46E5D125" w14:textId="77777777" w:rsidR="00751043" w:rsidRDefault="00BD1039">
      <w:pPr>
        <w:pStyle w:val="afffffa"/>
        <w:ind w:firstLine="420"/>
      </w:pPr>
      <w:r>
        <w:rPr>
          <w:rFonts w:hint="eastAsia"/>
        </w:rPr>
        <w:t>设备</w:t>
      </w:r>
      <w:r>
        <w:rPr>
          <w:rFonts w:hint="eastAsia"/>
        </w:rPr>
        <w:t>/</w:t>
      </w:r>
      <w:r>
        <w:rPr>
          <w:rFonts w:hint="eastAsia"/>
        </w:rPr>
        <w:t>系统性能试验内容主要包括：</w:t>
      </w:r>
    </w:p>
    <w:p w14:paraId="799540AB" w14:textId="77777777" w:rsidR="00751043" w:rsidRDefault="00BD1039">
      <w:pPr>
        <w:pStyle w:val="af5"/>
        <w:numPr>
          <w:ilvl w:val="0"/>
          <w:numId w:val="38"/>
        </w:numPr>
        <w:spacing w:line="300" w:lineRule="auto"/>
      </w:pPr>
      <w:r>
        <w:rPr>
          <w:rFonts w:hint="eastAsia"/>
        </w:rPr>
        <w:t>开展单系列供汽系统性能试验，试验方法参考</w:t>
      </w:r>
      <w:r>
        <w:rPr>
          <w:rFonts w:hint="eastAsia"/>
        </w:rPr>
        <w:t>6</w:t>
      </w:r>
      <w:r>
        <w:t>.2.3</w:t>
      </w:r>
      <w:r>
        <w:rPr>
          <w:rFonts w:hint="eastAsia"/>
        </w:rPr>
        <w:t>中换热器效率，以评价供</w:t>
      </w:r>
      <w:proofErr w:type="gramStart"/>
      <w:r>
        <w:rPr>
          <w:rFonts w:hint="eastAsia"/>
        </w:rPr>
        <w:t>汽系统</w:t>
      </w:r>
      <w:proofErr w:type="gramEnd"/>
      <w:r>
        <w:rPr>
          <w:rFonts w:hint="eastAsia"/>
        </w:rPr>
        <w:t>热效率，分析供汽性能下降原因。可从以下</w:t>
      </w:r>
      <w:r>
        <w:rPr>
          <w:rFonts w:hint="eastAsia"/>
        </w:rPr>
        <w:t>6</w:t>
      </w:r>
      <w:r>
        <w:rPr>
          <w:rFonts w:hint="eastAsia"/>
        </w:rPr>
        <w:t>个方面分析：</w:t>
      </w:r>
    </w:p>
    <w:p w14:paraId="6DDEE438" w14:textId="77777777" w:rsidR="00751043" w:rsidRDefault="00BD1039">
      <w:pPr>
        <w:pStyle w:val="af6"/>
        <w:spacing w:line="300" w:lineRule="auto"/>
      </w:pPr>
      <w:r>
        <w:rPr>
          <w:rFonts w:hint="eastAsia"/>
        </w:rPr>
        <w:t>加热蒸汽压力不稳或蒸汽流量不足；</w:t>
      </w:r>
    </w:p>
    <w:p w14:paraId="1AE61B2D" w14:textId="77777777" w:rsidR="00751043" w:rsidRDefault="00BD1039">
      <w:pPr>
        <w:pStyle w:val="af6"/>
        <w:spacing w:line="300" w:lineRule="auto"/>
      </w:pPr>
      <w:r>
        <w:rPr>
          <w:rFonts w:hint="eastAsia"/>
        </w:rPr>
        <w:t>换热</w:t>
      </w:r>
      <w:proofErr w:type="gramStart"/>
      <w:r>
        <w:rPr>
          <w:rFonts w:hint="eastAsia"/>
        </w:rPr>
        <w:t>设备汽侧排空</w:t>
      </w:r>
      <w:proofErr w:type="gramEnd"/>
      <w:r>
        <w:rPr>
          <w:rFonts w:hint="eastAsia"/>
        </w:rPr>
        <w:t>气不畅，导致不凝结气体聚集，影响换热；</w:t>
      </w:r>
    </w:p>
    <w:p w14:paraId="08AD574E" w14:textId="77777777" w:rsidR="00751043" w:rsidRDefault="00BD1039">
      <w:pPr>
        <w:pStyle w:val="af6"/>
        <w:spacing w:line="300" w:lineRule="auto"/>
      </w:pPr>
      <w:r>
        <w:rPr>
          <w:rFonts w:hint="eastAsia"/>
        </w:rPr>
        <w:t>传</w:t>
      </w:r>
      <w:r>
        <w:rPr>
          <w:rFonts w:hint="eastAsia"/>
        </w:rPr>
        <w:t>热管表面结垢，影响换热；</w:t>
      </w:r>
    </w:p>
    <w:p w14:paraId="7CFB0986" w14:textId="77777777" w:rsidR="00751043" w:rsidRDefault="00BD1039">
      <w:pPr>
        <w:pStyle w:val="af6"/>
        <w:spacing w:line="300" w:lineRule="auto"/>
      </w:pPr>
      <w:r>
        <w:rPr>
          <w:rFonts w:hint="eastAsia"/>
        </w:rPr>
        <w:t>换热设备堵管超过</w:t>
      </w:r>
      <w:r>
        <w:t>1</w:t>
      </w:r>
      <w:r>
        <w:rPr>
          <w:rFonts w:hint="eastAsia"/>
        </w:rPr>
        <w:t>0%</w:t>
      </w:r>
      <w:r>
        <w:rPr>
          <w:rFonts w:hint="eastAsia"/>
        </w:rPr>
        <w:t>以上，传热面积较少；</w:t>
      </w:r>
    </w:p>
    <w:p w14:paraId="45A950BE" w14:textId="77777777" w:rsidR="00751043" w:rsidRDefault="00BD1039">
      <w:pPr>
        <w:pStyle w:val="af6"/>
        <w:spacing w:line="300" w:lineRule="auto"/>
      </w:pPr>
      <w:r>
        <w:rPr>
          <w:rFonts w:hint="eastAsia"/>
        </w:rPr>
        <w:t>蒸发器水位过高，淹没了部分冷凝管</w:t>
      </w:r>
    </w:p>
    <w:p w14:paraId="0B8B54A1" w14:textId="77777777" w:rsidR="00751043" w:rsidRDefault="00BD1039">
      <w:pPr>
        <w:pStyle w:val="af6"/>
        <w:spacing w:line="300" w:lineRule="auto"/>
      </w:pPr>
      <w:r>
        <w:rPr>
          <w:rFonts w:hint="eastAsia"/>
        </w:rPr>
        <w:t>换热设备水室分程隔板变形或损坏，造成部分给水短路。</w:t>
      </w:r>
    </w:p>
    <w:p w14:paraId="7B3A6287" w14:textId="77777777" w:rsidR="00751043" w:rsidRDefault="00BD1039">
      <w:pPr>
        <w:pStyle w:val="af5"/>
        <w:spacing w:line="300" w:lineRule="auto"/>
      </w:pPr>
      <w:r>
        <w:rPr>
          <w:rFonts w:hint="eastAsia"/>
        </w:rPr>
        <w:t>开展换热器换热效率试验，评价换热器传热性能和流动阻力性能。为了简化日常试验，可选择温度效能法计算与评价换热设备换热效能，测试流量应不小于极限条件下流量的</w:t>
      </w:r>
      <w:r>
        <w:rPr>
          <w:rFonts w:hint="eastAsia"/>
        </w:rPr>
        <w:t>9</w:t>
      </w:r>
      <w:r>
        <w:t>0%</w:t>
      </w:r>
      <w:r>
        <w:rPr>
          <w:rFonts w:hint="eastAsia"/>
        </w:rPr>
        <w:t>。</w:t>
      </w:r>
    </w:p>
    <w:p w14:paraId="09E2BE2C" w14:textId="77777777" w:rsidR="00751043" w:rsidRDefault="00BD1039">
      <w:pPr>
        <w:pStyle w:val="afffffff6"/>
      </w:pPr>
      <w:r>
        <w:tab/>
      </w:r>
      <w:r>
        <w:rPr>
          <w:rFonts w:hAnsi="Times New Roman"/>
          <w:kern w:val="0"/>
          <w:position w:val="-30"/>
          <w:szCs w:val="20"/>
        </w:rPr>
        <w:object w:dxaOrig="1020" w:dyaOrig="675" w14:anchorId="26A1709F">
          <v:shape id="_x0000_i1057" type="#_x0000_t75" style="width:51pt;height:33.5pt" o:ole="">
            <v:imagedata r:id="rId83" o:title=""/>
          </v:shape>
          <o:OLEObject Type="Embed" ProgID="Equation.DSMT4" ShapeID="_x0000_i1057" DrawAspect="Content" ObjectID="_1844839705" r:id="rId84"/>
        </w:object>
      </w:r>
      <w:r>
        <w:rPr>
          <w:rFonts w:ascii="微软雅黑" w:eastAsia="微软雅黑" w:hAnsi="微软雅黑"/>
        </w:rPr>
        <w:tab/>
      </w:r>
      <w:r>
        <w:t>(</w:t>
      </w:r>
      <w:r>
        <w:fldChar w:fldCharType="begin"/>
      </w:r>
      <w:r>
        <w:instrText xml:space="preserve"> AUTONUM </w:instrText>
      </w:r>
      <w:r>
        <w:fldChar w:fldCharType="end"/>
      </w:r>
      <w:r>
        <w:t>)</w:t>
      </w:r>
    </w:p>
    <w:p w14:paraId="5AA64B77" w14:textId="77777777" w:rsidR="00751043" w:rsidRDefault="00BD1039">
      <w:pPr>
        <w:pStyle w:val="afffffff6"/>
      </w:pPr>
      <w:r>
        <w:tab/>
      </w:r>
      <w:r>
        <w:rPr>
          <w:rFonts w:hAnsi="Times New Roman"/>
          <w:kern w:val="0"/>
          <w:position w:val="-24"/>
          <w:szCs w:val="20"/>
        </w:rPr>
        <w:object w:dxaOrig="1785" w:dyaOrig="630" w14:anchorId="1A6A4B8C">
          <v:shape id="_x0000_i1058" type="#_x0000_t75" style="width:89.5pt;height:32pt" o:ole="">
            <v:imagedata r:id="rId85" o:title=""/>
          </v:shape>
          <o:OLEObject Type="Embed" ProgID="Equation.DSMT4" ShapeID="_x0000_i1058" DrawAspect="Content" ObjectID="_1844839706" r:id="rId86"/>
        </w:object>
      </w:r>
      <w:r>
        <w:rPr>
          <w:rFonts w:ascii="微软雅黑" w:eastAsia="微软雅黑" w:hAnsi="微软雅黑"/>
        </w:rPr>
        <w:tab/>
      </w:r>
      <w:r>
        <w:t>(</w:t>
      </w:r>
      <w:r>
        <w:fldChar w:fldCharType="begin"/>
      </w:r>
      <w:r>
        <w:instrText xml:space="preserve"> AUTONUM </w:instrText>
      </w:r>
      <w:r>
        <w:fldChar w:fldCharType="end"/>
      </w:r>
      <w:r>
        <w:t>)</w:t>
      </w:r>
    </w:p>
    <w:p w14:paraId="38A9F7E3" w14:textId="77777777" w:rsidR="00751043" w:rsidRDefault="00BD1039">
      <w:pPr>
        <w:pStyle w:val="afffff9"/>
        <w:ind w:firstLine="420"/>
      </w:pPr>
      <w:r>
        <w:rPr>
          <w:rFonts w:hint="eastAsia"/>
        </w:rPr>
        <w:t>式中：</w:t>
      </w:r>
    </w:p>
    <w:p w14:paraId="6B978944" w14:textId="77777777" w:rsidR="00751043" w:rsidRDefault="00BD1039">
      <w:pPr>
        <w:adjustRightInd/>
        <w:spacing w:line="300" w:lineRule="auto"/>
        <w:ind w:firstLine="420"/>
        <w:rPr>
          <w:rFonts w:ascii="Times New Roman" w:hAnsi="Times New Roman"/>
          <w:position w:val="-6"/>
          <w:szCs w:val="24"/>
        </w:rPr>
      </w:pPr>
      <w:r>
        <w:rPr>
          <w:rFonts w:ascii="Times New Roman" w:hAnsi="Times New Roman"/>
          <w:position w:val="-6"/>
          <w:szCs w:val="24"/>
        </w:rPr>
        <w:object w:dxaOrig="210" w:dyaOrig="270" w14:anchorId="7AE0EDC8">
          <v:shape id="_x0000_i1059" type="#_x0000_t75" style="width:11pt;height:13.5pt" o:ole="">
            <v:imagedata r:id="rId87" o:title=""/>
          </v:shape>
          <o:OLEObject Type="Embed" ProgID="Equation.DSMT4" ShapeID="_x0000_i1059" DrawAspect="Content" ObjectID="_1844839707" r:id="rId88"/>
        </w:object>
      </w:r>
      <w:r>
        <w:rPr>
          <w:rFonts w:ascii="Times New Roman" w:hAnsi="Times New Roman"/>
          <w:position w:val="-6"/>
          <w:szCs w:val="24"/>
        </w:rPr>
        <w:t>—</w:t>
      </w:r>
      <w:r>
        <w:rPr>
          <w:rFonts w:ascii="Times New Roman" w:hAnsi="Times New Roman" w:hint="eastAsia"/>
          <w:position w:val="-6"/>
          <w:szCs w:val="24"/>
        </w:rPr>
        <w:t>温度效率，代表了冷流体的实际吸热量与最大可能的吸热量的比率，该值恒小于</w:t>
      </w:r>
      <w:r>
        <w:rPr>
          <w:rFonts w:ascii="Times New Roman" w:hAnsi="Times New Roman" w:hint="eastAsia"/>
          <w:position w:val="-6"/>
          <w:szCs w:val="24"/>
        </w:rPr>
        <w:t>1</w:t>
      </w:r>
      <w:r>
        <w:rPr>
          <w:rFonts w:ascii="Times New Roman" w:hAnsi="Times New Roman" w:hint="eastAsia"/>
          <w:position w:val="-6"/>
          <w:szCs w:val="24"/>
        </w:rPr>
        <w:t>；</w:t>
      </w:r>
    </w:p>
    <w:p w14:paraId="2F79F2AF"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12"/>
          <w:szCs w:val="24"/>
        </w:rPr>
        <w:object w:dxaOrig="180" w:dyaOrig="375" w14:anchorId="220F0D24">
          <v:shape id="_x0000_i1060" type="#_x0000_t75" style="width:9pt;height:18.5pt" o:ole="">
            <v:imagedata r:id="rId89" o:title=""/>
          </v:shape>
          <o:OLEObject Type="Embed" ProgID="Equation.DSMT4" ShapeID="_x0000_i1060" DrawAspect="Content" ObjectID="_1844839708" r:id="rId90"/>
        </w:object>
      </w:r>
      <w:r>
        <w:rPr>
          <w:rFonts w:ascii="Times New Roman" w:hAnsi="Times New Roman" w:hint="eastAsia"/>
          <w:szCs w:val="24"/>
        </w:rPr>
        <w:t>，</w:t>
      </w:r>
      <w:r>
        <w:rPr>
          <w:rFonts w:ascii="Times New Roman" w:hAnsi="Times New Roman"/>
          <w:position w:val="-12"/>
          <w:szCs w:val="24"/>
        </w:rPr>
        <w:object w:dxaOrig="225" w:dyaOrig="375" w14:anchorId="3677DEBE">
          <v:shape id="_x0000_i1061" type="#_x0000_t75" style="width:11pt;height:18.5pt" o:ole="">
            <v:imagedata r:id="rId91" o:title=""/>
          </v:shape>
          <o:OLEObject Type="Embed" ProgID="Equation.DSMT4" ShapeID="_x0000_i1061" DrawAspect="Content" ObjectID="_1844839709" r:id="rId92"/>
        </w:object>
      </w:r>
      <w:r>
        <w:rPr>
          <w:rFonts w:ascii="Times New Roman" w:hAnsi="Times New Roman"/>
          <w:szCs w:val="24"/>
        </w:rPr>
        <w:t>—</w:t>
      </w:r>
      <w:r>
        <w:rPr>
          <w:rFonts w:ascii="Times New Roman" w:hAnsi="Times New Roman" w:hint="eastAsia"/>
          <w:szCs w:val="24"/>
        </w:rPr>
        <w:t>冷流体进、出口温度，</w:t>
      </w:r>
      <w:r>
        <w:rPr>
          <w:rFonts w:ascii="Times New Roman" w:hAnsi="Times New Roman"/>
          <w:szCs w:val="18"/>
        </w:rPr>
        <w:t>℃</w:t>
      </w:r>
      <w:r>
        <w:rPr>
          <w:rFonts w:ascii="Times New Roman" w:hAnsi="Times New Roman" w:hint="eastAsia"/>
          <w:szCs w:val="24"/>
        </w:rPr>
        <w:t>；</w:t>
      </w:r>
    </w:p>
    <w:p w14:paraId="745FFC83"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12"/>
          <w:szCs w:val="24"/>
        </w:rPr>
        <w:object w:dxaOrig="240" w:dyaOrig="375" w14:anchorId="2FA8EF7F">
          <v:shape id="_x0000_i1062" type="#_x0000_t75" style="width:11.5pt;height:18.5pt" o:ole="">
            <v:imagedata r:id="rId93" o:title=""/>
          </v:shape>
          <o:OLEObject Type="Embed" ProgID="Equation.DSMT4" ShapeID="_x0000_i1062" DrawAspect="Content" ObjectID="_1844839710" r:id="rId94"/>
        </w:object>
      </w:r>
      <w:r>
        <w:rPr>
          <w:rFonts w:ascii="Times New Roman" w:hAnsi="Times New Roman"/>
          <w:szCs w:val="24"/>
        </w:rPr>
        <w:t>—</w:t>
      </w:r>
      <w:r>
        <w:rPr>
          <w:rFonts w:ascii="Times New Roman" w:hAnsi="Times New Roman" w:hint="eastAsia"/>
          <w:szCs w:val="24"/>
        </w:rPr>
        <w:t>热流体进口温度，</w:t>
      </w:r>
      <w:r>
        <w:rPr>
          <w:rFonts w:ascii="Times New Roman" w:hAnsi="Times New Roman"/>
          <w:szCs w:val="18"/>
        </w:rPr>
        <w:t>℃</w:t>
      </w:r>
      <w:r>
        <w:rPr>
          <w:rFonts w:ascii="Times New Roman" w:hAnsi="Times New Roman" w:hint="eastAsia"/>
          <w:szCs w:val="24"/>
        </w:rPr>
        <w:t>；</w:t>
      </w:r>
    </w:p>
    <w:p w14:paraId="21671EBC"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12"/>
          <w:szCs w:val="24"/>
        </w:rPr>
        <w:object w:dxaOrig="375" w:dyaOrig="375" w14:anchorId="7EF8B81F">
          <v:shape id="_x0000_i1063" type="#_x0000_t75" style="width:18.5pt;height:18.5pt" o:ole="">
            <v:imagedata r:id="rId95" o:title=""/>
          </v:shape>
          <o:OLEObject Type="Embed" ProgID="Equation.DSMT4" ShapeID="_x0000_i1063" DrawAspect="Content" ObjectID="_1844839711" r:id="rId96"/>
        </w:object>
      </w:r>
      <w:r>
        <w:rPr>
          <w:rFonts w:ascii="Times New Roman" w:hAnsi="Times New Roman"/>
          <w:szCs w:val="24"/>
        </w:rPr>
        <w:t>—</w:t>
      </w:r>
      <w:r>
        <w:rPr>
          <w:rFonts w:ascii="Times New Roman" w:hAnsi="Times New Roman" w:hint="eastAsia"/>
          <w:szCs w:val="24"/>
        </w:rPr>
        <w:t>极限条件下热流体出口温度，</w:t>
      </w:r>
      <w:r>
        <w:rPr>
          <w:rFonts w:ascii="Times New Roman" w:hAnsi="Times New Roman"/>
          <w:szCs w:val="18"/>
        </w:rPr>
        <w:t>℃</w:t>
      </w:r>
      <w:r>
        <w:rPr>
          <w:rFonts w:ascii="Times New Roman" w:hAnsi="Times New Roman" w:hint="eastAsia"/>
          <w:szCs w:val="24"/>
        </w:rPr>
        <w:t>；</w:t>
      </w:r>
    </w:p>
    <w:p w14:paraId="0C12D091" w14:textId="77777777" w:rsidR="00751043" w:rsidRDefault="00BD1039">
      <w:pPr>
        <w:adjustRightInd/>
        <w:spacing w:line="300" w:lineRule="auto"/>
        <w:ind w:firstLine="420"/>
        <w:rPr>
          <w:rFonts w:ascii="Times New Roman" w:hAnsi="Times New Roman"/>
          <w:szCs w:val="24"/>
        </w:rPr>
      </w:pPr>
      <w:r>
        <w:rPr>
          <w:rFonts w:ascii="Times New Roman" w:hAnsi="Times New Roman"/>
          <w:position w:val="-12"/>
          <w:szCs w:val="24"/>
        </w:rPr>
        <w:object w:dxaOrig="300" w:dyaOrig="375" w14:anchorId="26BC6710">
          <v:shape id="_x0000_i1064" type="#_x0000_t75" style="width:15pt;height:18.5pt" o:ole="">
            <v:imagedata r:id="rId97" o:title=""/>
          </v:shape>
          <o:OLEObject Type="Embed" ProgID="Equation.DSMT4" ShapeID="_x0000_i1064" DrawAspect="Content" ObjectID="_1844839712" r:id="rId98"/>
        </w:object>
      </w:r>
      <w:r>
        <w:rPr>
          <w:rFonts w:ascii="Times New Roman" w:hAnsi="Times New Roman" w:hint="eastAsia"/>
          <w:szCs w:val="24"/>
        </w:rPr>
        <w:t>，</w:t>
      </w:r>
      <w:r>
        <w:rPr>
          <w:rFonts w:ascii="Times New Roman" w:hAnsi="Times New Roman"/>
          <w:position w:val="-12"/>
          <w:szCs w:val="24"/>
        </w:rPr>
        <w:object w:dxaOrig="315" w:dyaOrig="375" w14:anchorId="24CA9693">
          <v:shape id="_x0000_i1065" type="#_x0000_t75" style="width:16pt;height:18.5pt" o:ole="">
            <v:imagedata r:id="rId99" o:title=""/>
          </v:shape>
          <o:OLEObject Type="Embed" ProgID="Equation.DSMT4" ShapeID="_x0000_i1065" DrawAspect="Content" ObjectID="_1844839713" r:id="rId100"/>
        </w:object>
      </w:r>
      <w:r>
        <w:rPr>
          <w:rFonts w:ascii="Times New Roman" w:hAnsi="Times New Roman"/>
          <w:szCs w:val="24"/>
        </w:rPr>
        <w:t>—</w:t>
      </w:r>
      <w:r>
        <w:rPr>
          <w:rFonts w:ascii="Times New Roman" w:hAnsi="Times New Roman" w:hint="eastAsia"/>
          <w:szCs w:val="24"/>
        </w:rPr>
        <w:t>极限条件下冷流体进、出口温度，</w:t>
      </w:r>
      <w:r>
        <w:rPr>
          <w:rFonts w:ascii="Times New Roman" w:hAnsi="Times New Roman"/>
          <w:szCs w:val="18"/>
        </w:rPr>
        <w:t>℃</w:t>
      </w:r>
      <w:r>
        <w:rPr>
          <w:rFonts w:ascii="Times New Roman" w:hAnsi="Times New Roman" w:hint="eastAsia"/>
          <w:szCs w:val="24"/>
        </w:rPr>
        <w:t>。</w:t>
      </w:r>
    </w:p>
    <w:p w14:paraId="48D7FBFA" w14:textId="77777777" w:rsidR="00751043" w:rsidRDefault="00BD1039">
      <w:pPr>
        <w:pStyle w:val="af5"/>
        <w:spacing w:line="300" w:lineRule="auto"/>
        <w:ind w:left="850" w:hanging="425"/>
      </w:pPr>
      <w:r>
        <w:rPr>
          <w:rFonts w:hint="eastAsia"/>
        </w:rPr>
        <w:t>定期开展给水系统效率试验。应对长输给水管线和换热设备进行泄漏率测试，及时处理漏点，给水加热器和凝汽器泄漏试验可参考附录</w:t>
      </w:r>
      <w:r>
        <w:rPr>
          <w:rFonts w:hint="eastAsia"/>
        </w:rPr>
        <w:t>A</w:t>
      </w:r>
      <w:r>
        <w:rPr>
          <w:rFonts w:hint="eastAsia"/>
        </w:rPr>
        <w:t>实施。应对工业蒸汽回路主给水（回水）的水质进行定期抽检，防止换热设备结垢加剧。</w:t>
      </w:r>
    </w:p>
    <w:p w14:paraId="20EA9398" w14:textId="77777777" w:rsidR="00751043" w:rsidRDefault="00BD1039">
      <w:pPr>
        <w:pStyle w:val="af5"/>
        <w:spacing w:line="300" w:lineRule="auto"/>
        <w:ind w:left="850" w:hanging="425"/>
      </w:pPr>
      <w:r>
        <w:rPr>
          <w:rFonts w:hint="eastAsia"/>
        </w:rPr>
        <w:t>定期开展旋转设备和重要管道的振动测量和诊断，指导制定振动治理。振动测量参考</w:t>
      </w:r>
      <w:r>
        <w:rPr>
          <w:rFonts w:hint="eastAsia"/>
        </w:rPr>
        <w:t>G</w:t>
      </w:r>
      <w:r>
        <w:t>B/T 1987</w:t>
      </w:r>
      <w:r>
        <w:rPr>
          <w:rFonts w:hint="eastAsia"/>
        </w:rPr>
        <w:t>《机器状态监测与诊断</w:t>
      </w:r>
      <w:r>
        <w:rPr>
          <w:rFonts w:hint="eastAsia"/>
        </w:rPr>
        <w:t xml:space="preserve"> </w:t>
      </w:r>
      <w:r>
        <w:rPr>
          <w:rFonts w:hint="eastAsia"/>
        </w:rPr>
        <w:t>振动状态监测》和</w:t>
      </w:r>
      <w:r>
        <w:rPr>
          <w:rFonts w:hint="eastAsia"/>
        </w:rPr>
        <w:t>D</w:t>
      </w:r>
      <w:r>
        <w:t>L/T1103</w:t>
      </w:r>
      <w:r>
        <w:rPr>
          <w:rFonts w:hint="eastAsia"/>
        </w:rPr>
        <w:t>《核电站管道振动测试与评估》执行。</w:t>
      </w:r>
    </w:p>
    <w:p w14:paraId="622CE5AA" w14:textId="77777777" w:rsidR="00751043" w:rsidRDefault="00BD1039">
      <w:pPr>
        <w:pStyle w:val="af5"/>
        <w:spacing w:line="300" w:lineRule="auto"/>
        <w:ind w:left="850" w:hanging="425"/>
        <w:rPr>
          <w:rFonts w:ascii="Times New Roman"/>
          <w:szCs w:val="24"/>
        </w:rPr>
      </w:pPr>
      <w:r>
        <w:rPr>
          <w:rFonts w:hint="eastAsia"/>
        </w:rPr>
        <w:lastRenderedPageBreak/>
        <w:t>计算出系统与设备相关性能指标，进行横向同系</w:t>
      </w:r>
      <w:r>
        <w:rPr>
          <w:rFonts w:hint="eastAsia"/>
        </w:rPr>
        <w:t>列比较和纵向历史数据比较，及时发现偏差，保证系统设备运行能效。</w:t>
      </w:r>
    </w:p>
    <w:p w14:paraId="6F73947B" w14:textId="77777777" w:rsidR="00751043" w:rsidRDefault="00BD1039">
      <w:pPr>
        <w:pStyle w:val="affc"/>
        <w:spacing w:before="240" w:after="240" w:line="300" w:lineRule="auto"/>
      </w:pPr>
      <w:bookmarkStart w:id="71" w:name="_Toc26714"/>
      <w:bookmarkStart w:id="72" w:name="_Toc169251776"/>
      <w:r>
        <w:rPr>
          <w:rFonts w:hint="eastAsia"/>
        </w:rPr>
        <w:t>试验报告</w:t>
      </w:r>
      <w:bookmarkEnd w:id="71"/>
      <w:bookmarkEnd w:id="72"/>
    </w:p>
    <w:p w14:paraId="401417D6" w14:textId="77777777" w:rsidR="00751043" w:rsidRDefault="00BD1039">
      <w:pPr>
        <w:pStyle w:val="afffffffff3"/>
        <w:spacing w:line="300" w:lineRule="auto"/>
      </w:pPr>
      <w:bookmarkStart w:id="73" w:name="_Toc169251777"/>
      <w:bookmarkStart w:id="74" w:name="_Toc152943351"/>
      <w:bookmarkStart w:id="75" w:name="_Toc164341888"/>
      <w:bookmarkStart w:id="76" w:name="_Toc152943390"/>
      <w:proofErr w:type="gramStart"/>
      <w:r>
        <w:rPr>
          <w:rFonts w:hint="eastAsia"/>
        </w:rPr>
        <w:t>宜按照</w:t>
      </w:r>
      <w:proofErr w:type="gramEnd"/>
      <w:r>
        <w:t>5.2</w:t>
      </w:r>
      <w:r>
        <w:rPr>
          <w:rFonts w:hint="eastAsia"/>
        </w:rPr>
        <w:t>分类编写试验报告。</w:t>
      </w:r>
    </w:p>
    <w:p w14:paraId="5DE34EF9" w14:textId="77777777" w:rsidR="00751043" w:rsidRDefault="00BD1039">
      <w:pPr>
        <w:pStyle w:val="afffffffff3"/>
        <w:numPr>
          <w:ilvl w:val="0"/>
          <w:numId w:val="0"/>
        </w:numPr>
        <w:spacing w:line="300" w:lineRule="auto"/>
        <w:ind w:firstLineChars="200" w:firstLine="420"/>
      </w:pPr>
      <w:r>
        <w:rPr>
          <w:rFonts w:hint="eastAsia"/>
        </w:rPr>
        <w:t>具体内容如下</w:t>
      </w:r>
      <w:bookmarkEnd w:id="73"/>
      <w:bookmarkEnd w:id="74"/>
      <w:bookmarkEnd w:id="75"/>
      <w:bookmarkEnd w:id="76"/>
      <w:r>
        <w:rPr>
          <w:rFonts w:hint="eastAsia"/>
        </w:rPr>
        <w:t>：</w:t>
      </w:r>
    </w:p>
    <w:p w14:paraId="74598550" w14:textId="77777777" w:rsidR="00751043" w:rsidRDefault="00BD1039">
      <w:pPr>
        <w:pStyle w:val="af5"/>
        <w:numPr>
          <w:ilvl w:val="0"/>
          <w:numId w:val="39"/>
        </w:numPr>
        <w:spacing w:line="300" w:lineRule="auto"/>
      </w:pPr>
      <w:r>
        <w:rPr>
          <w:rFonts w:hint="eastAsia"/>
        </w:rPr>
        <w:t>性能考核试验报告（调试阶段）；</w:t>
      </w:r>
    </w:p>
    <w:p w14:paraId="295C4C9E" w14:textId="77777777" w:rsidR="00751043" w:rsidRDefault="00BD1039">
      <w:pPr>
        <w:pStyle w:val="af5"/>
        <w:spacing w:line="300" w:lineRule="auto"/>
      </w:pPr>
      <w:r>
        <w:rPr>
          <w:rFonts w:hint="eastAsia"/>
        </w:rPr>
        <w:t>主要设备性能试验报告（调试阶段）；</w:t>
      </w:r>
    </w:p>
    <w:p w14:paraId="54F41B4B" w14:textId="77777777" w:rsidR="00751043" w:rsidRDefault="00BD1039">
      <w:pPr>
        <w:pStyle w:val="af5"/>
        <w:spacing w:line="300" w:lineRule="auto"/>
      </w:pPr>
      <w:r>
        <w:rPr>
          <w:rFonts w:hint="eastAsia"/>
        </w:rPr>
        <w:t>总体热力性能试验报告（运行阶段）；</w:t>
      </w:r>
    </w:p>
    <w:p w14:paraId="33C7FA8B" w14:textId="77777777" w:rsidR="00751043" w:rsidRDefault="00BD1039">
      <w:pPr>
        <w:pStyle w:val="af5"/>
        <w:spacing w:line="300" w:lineRule="auto"/>
      </w:pPr>
      <w:r>
        <w:rPr>
          <w:rFonts w:hint="eastAsia"/>
        </w:rPr>
        <w:t>设备（系统）性能试验报告（运行阶段）。</w:t>
      </w:r>
    </w:p>
    <w:p w14:paraId="19E3685C" w14:textId="77777777" w:rsidR="00751043" w:rsidRDefault="00BD1039">
      <w:pPr>
        <w:pStyle w:val="afffffffff3"/>
        <w:spacing w:line="300" w:lineRule="auto"/>
      </w:pPr>
      <w:bookmarkStart w:id="77" w:name="_Toc152943391"/>
      <w:bookmarkStart w:id="78" w:name="_Toc169251778"/>
      <w:bookmarkStart w:id="79" w:name="_Toc152943352"/>
      <w:bookmarkStart w:id="80" w:name="_Toc164341889"/>
      <w:r>
        <w:rPr>
          <w:rFonts w:hint="eastAsia"/>
        </w:rPr>
        <w:t>试验报告内容</w:t>
      </w:r>
    </w:p>
    <w:p w14:paraId="44275E4C" w14:textId="77777777" w:rsidR="00751043" w:rsidRDefault="00BD1039">
      <w:pPr>
        <w:pStyle w:val="afffffa"/>
        <w:spacing w:line="300" w:lineRule="auto"/>
        <w:ind w:firstLine="420"/>
      </w:pPr>
      <w:r>
        <w:rPr>
          <w:rFonts w:hint="eastAsia"/>
        </w:rPr>
        <w:t>具体内容如下：</w:t>
      </w:r>
      <w:bookmarkEnd w:id="77"/>
      <w:bookmarkEnd w:id="78"/>
      <w:bookmarkEnd w:id="79"/>
      <w:bookmarkEnd w:id="80"/>
    </w:p>
    <w:p w14:paraId="35597163" w14:textId="77777777" w:rsidR="00751043" w:rsidRDefault="00BD1039">
      <w:pPr>
        <w:pStyle w:val="af5"/>
        <w:numPr>
          <w:ilvl w:val="0"/>
          <w:numId w:val="40"/>
        </w:numPr>
        <w:spacing w:line="300" w:lineRule="auto"/>
      </w:pPr>
      <w:r>
        <w:rPr>
          <w:rFonts w:hint="eastAsia"/>
        </w:rPr>
        <w:t>试验对象简介；</w:t>
      </w:r>
    </w:p>
    <w:p w14:paraId="435FAC65" w14:textId="77777777" w:rsidR="00751043" w:rsidRDefault="00BD1039">
      <w:pPr>
        <w:pStyle w:val="af5"/>
        <w:spacing w:line="300" w:lineRule="auto"/>
      </w:pPr>
      <w:r>
        <w:rPr>
          <w:rFonts w:hint="eastAsia"/>
        </w:rPr>
        <w:t>试验目的；</w:t>
      </w:r>
    </w:p>
    <w:p w14:paraId="486578D4" w14:textId="77777777" w:rsidR="00751043" w:rsidRDefault="00BD1039">
      <w:pPr>
        <w:pStyle w:val="af5"/>
        <w:spacing w:line="300" w:lineRule="auto"/>
      </w:pPr>
      <w:r>
        <w:rPr>
          <w:rFonts w:hint="eastAsia"/>
        </w:rPr>
        <w:t>试验验收值及条件；</w:t>
      </w:r>
    </w:p>
    <w:p w14:paraId="77D94A8F" w14:textId="77777777" w:rsidR="00751043" w:rsidRDefault="00BD1039">
      <w:pPr>
        <w:pStyle w:val="af5"/>
        <w:spacing w:line="300" w:lineRule="auto"/>
      </w:pPr>
      <w:r>
        <w:rPr>
          <w:rFonts w:hint="eastAsia"/>
        </w:rPr>
        <w:t>试验采用的标准；</w:t>
      </w:r>
    </w:p>
    <w:p w14:paraId="660E3F37" w14:textId="77777777" w:rsidR="00751043" w:rsidRDefault="00BD1039">
      <w:pPr>
        <w:pStyle w:val="af5"/>
        <w:spacing w:line="300" w:lineRule="auto"/>
      </w:pPr>
      <w:r>
        <w:rPr>
          <w:rFonts w:hint="eastAsia"/>
        </w:rPr>
        <w:t>试验测点、仪表、采集系统说明；</w:t>
      </w:r>
    </w:p>
    <w:p w14:paraId="4B9C1724" w14:textId="77777777" w:rsidR="00751043" w:rsidRDefault="00BD1039">
      <w:pPr>
        <w:pStyle w:val="af5"/>
        <w:spacing w:line="300" w:lineRule="auto"/>
      </w:pPr>
      <w:r>
        <w:rPr>
          <w:rFonts w:hint="eastAsia"/>
        </w:rPr>
        <w:t>试验条件；</w:t>
      </w:r>
    </w:p>
    <w:p w14:paraId="3E30AB13" w14:textId="77777777" w:rsidR="00751043" w:rsidRDefault="00BD1039">
      <w:pPr>
        <w:pStyle w:val="af5"/>
        <w:spacing w:line="300" w:lineRule="auto"/>
      </w:pPr>
      <w:r>
        <w:rPr>
          <w:rFonts w:hint="eastAsia"/>
        </w:rPr>
        <w:t>试验过程说明；</w:t>
      </w:r>
    </w:p>
    <w:p w14:paraId="6C1FE06D" w14:textId="77777777" w:rsidR="00751043" w:rsidRDefault="00BD1039">
      <w:pPr>
        <w:pStyle w:val="af5"/>
        <w:spacing w:line="300" w:lineRule="auto"/>
      </w:pPr>
      <w:r>
        <w:rPr>
          <w:rFonts w:hint="eastAsia"/>
        </w:rPr>
        <w:t>试验数据处理方法；</w:t>
      </w:r>
    </w:p>
    <w:p w14:paraId="1DF19E5A" w14:textId="77777777" w:rsidR="00751043" w:rsidRDefault="00BD1039">
      <w:pPr>
        <w:pStyle w:val="af5"/>
        <w:spacing w:line="300" w:lineRule="auto"/>
      </w:pPr>
      <w:r>
        <w:rPr>
          <w:rFonts w:hint="eastAsia"/>
        </w:rPr>
        <w:t>试验主要数据及结果；</w:t>
      </w:r>
    </w:p>
    <w:p w14:paraId="595493C6" w14:textId="77777777" w:rsidR="00751043" w:rsidRDefault="00BD1039">
      <w:pPr>
        <w:pStyle w:val="af5"/>
        <w:spacing w:line="300" w:lineRule="auto"/>
      </w:pPr>
      <w:r>
        <w:rPr>
          <w:rFonts w:hint="eastAsia"/>
        </w:rPr>
        <w:t>试验结果评价及建议；</w:t>
      </w:r>
    </w:p>
    <w:p w14:paraId="1CB5EBCC" w14:textId="77777777" w:rsidR="00751043" w:rsidRDefault="00BD1039">
      <w:pPr>
        <w:pStyle w:val="af5"/>
        <w:spacing w:line="300" w:lineRule="auto"/>
      </w:pPr>
      <w:r>
        <w:rPr>
          <w:rFonts w:hint="eastAsia"/>
        </w:rPr>
        <w:t>试验原始数据表或试验测点趋势图；</w:t>
      </w:r>
    </w:p>
    <w:p w14:paraId="0A23B4EC" w14:textId="77777777" w:rsidR="00751043" w:rsidRDefault="00BD1039">
      <w:pPr>
        <w:pStyle w:val="af5"/>
        <w:spacing w:line="300" w:lineRule="auto"/>
      </w:pPr>
      <w:r>
        <w:rPr>
          <w:rFonts w:hint="eastAsia"/>
        </w:rPr>
        <w:t>仪表校验报告；</w:t>
      </w:r>
    </w:p>
    <w:p w14:paraId="16E083F9" w14:textId="77777777" w:rsidR="00751043" w:rsidRDefault="00BD1039">
      <w:pPr>
        <w:pStyle w:val="af5"/>
        <w:spacing w:line="300" w:lineRule="auto"/>
      </w:pPr>
      <w:r>
        <w:rPr>
          <w:rFonts w:hint="eastAsia"/>
        </w:rPr>
        <w:t>试验用修正曲线。</w:t>
      </w:r>
    </w:p>
    <w:p w14:paraId="3E33B0D0" w14:textId="77777777" w:rsidR="00751043" w:rsidRDefault="00BD1039">
      <w:pPr>
        <w:pStyle w:val="afffffffff3"/>
        <w:spacing w:line="300" w:lineRule="auto"/>
      </w:pPr>
      <w:bookmarkStart w:id="81" w:name="_Toc164341890"/>
      <w:bookmarkStart w:id="82" w:name="_Toc169251779"/>
      <w:bookmarkStart w:id="83" w:name="_Toc152943353"/>
      <w:bookmarkStart w:id="84" w:name="_Toc152943392"/>
      <w:r>
        <w:rPr>
          <w:rFonts w:hint="eastAsia"/>
        </w:rPr>
        <w:t>试验报告应由试验单位编写，于现场试验结束后</w:t>
      </w:r>
      <w:r>
        <w:rPr>
          <w:rFonts w:hint="eastAsia"/>
        </w:rPr>
        <w:t>4</w:t>
      </w:r>
      <w:r>
        <w:t>5</w:t>
      </w:r>
      <w:r>
        <w:rPr>
          <w:rFonts w:hint="eastAsia"/>
        </w:rPr>
        <w:t>天内完成。</w:t>
      </w:r>
      <w:bookmarkEnd w:id="81"/>
      <w:bookmarkEnd w:id="82"/>
      <w:bookmarkEnd w:id="83"/>
      <w:bookmarkEnd w:id="84"/>
    </w:p>
    <w:p w14:paraId="6012EEBB" w14:textId="77777777" w:rsidR="00751043" w:rsidRDefault="00BD1039">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br w:type="page"/>
      </w:r>
    </w:p>
    <w:p w14:paraId="515D6D99" w14:textId="77777777" w:rsidR="00751043" w:rsidRDefault="00BD1039">
      <w:pPr>
        <w:pStyle w:val="aff3"/>
        <w:spacing w:after="120"/>
      </w:pPr>
      <w:bookmarkStart w:id="85" w:name="_Toc152943393"/>
      <w:bookmarkStart w:id="86" w:name="_Toc152943394"/>
      <w:bookmarkStart w:id="87" w:name="_Toc525303007"/>
      <w:bookmarkStart w:id="88" w:name="_Toc525303006"/>
      <w:bookmarkStart w:id="89" w:name="_Toc152943355"/>
      <w:bookmarkStart w:id="90" w:name="_Toc152943354"/>
      <w:bookmarkStart w:id="91" w:name="_Toc525119173"/>
      <w:bookmarkStart w:id="92" w:name="_Toc525119174"/>
      <w:bookmarkStart w:id="93" w:name="_Toc10882"/>
      <w:bookmarkStart w:id="94" w:name="BookMark5"/>
      <w:bookmarkEnd w:id="21"/>
      <w:bookmarkEnd w:id="85"/>
      <w:bookmarkEnd w:id="86"/>
      <w:bookmarkEnd w:id="87"/>
      <w:bookmarkEnd w:id="88"/>
      <w:bookmarkEnd w:id="89"/>
      <w:bookmarkEnd w:id="90"/>
      <w:bookmarkEnd w:id="91"/>
      <w:bookmarkEnd w:id="92"/>
      <w:r>
        <w:lastRenderedPageBreak/>
        <w:br/>
      </w:r>
      <w:r>
        <w:rPr>
          <w:rFonts w:hint="eastAsia"/>
        </w:rPr>
        <w:t>（规范性）</w:t>
      </w:r>
      <w:r>
        <w:br/>
      </w:r>
      <w:r>
        <w:rPr>
          <w:rFonts w:hint="eastAsia"/>
        </w:rPr>
        <w:t>换热器泄漏试验</w:t>
      </w:r>
      <w:bookmarkEnd w:id="93"/>
    </w:p>
    <w:p w14:paraId="0842757B" w14:textId="77777777" w:rsidR="00751043" w:rsidRDefault="00BD1039">
      <w:pPr>
        <w:pStyle w:val="afffffa"/>
        <w:spacing w:line="300" w:lineRule="auto"/>
        <w:ind w:firstLine="420"/>
      </w:pPr>
      <w:r>
        <w:rPr>
          <w:rFonts w:hint="eastAsia"/>
        </w:rPr>
        <w:t>当汽轮机停运时，用</w:t>
      </w:r>
      <w:proofErr w:type="gramStart"/>
      <w:r>
        <w:rPr>
          <w:rFonts w:hint="eastAsia"/>
        </w:rPr>
        <w:t>疑</w:t>
      </w:r>
      <w:proofErr w:type="gramEnd"/>
      <w:r>
        <w:rPr>
          <w:rFonts w:hint="eastAsia"/>
        </w:rPr>
        <w:t>结水泵或给水泵维持换热器水侧的压力，可检查换热器的泄漏情况。</w:t>
      </w:r>
      <w:proofErr w:type="gramStart"/>
      <w:r>
        <w:rPr>
          <w:rFonts w:hint="eastAsia"/>
        </w:rPr>
        <w:t>热井或换热器壳侧</w:t>
      </w:r>
      <w:proofErr w:type="gramEnd"/>
      <w:r>
        <w:rPr>
          <w:rFonts w:hint="eastAsia"/>
        </w:rPr>
        <w:t>有积水即表明存在泄漏，如果能保持正常运行时的水压，则可估算出泄漏量。但是，</w:t>
      </w:r>
      <w:proofErr w:type="gramStart"/>
      <w:r>
        <w:rPr>
          <w:rFonts w:hint="eastAsia"/>
        </w:rPr>
        <w:t>宜认识</w:t>
      </w:r>
      <w:proofErr w:type="gramEnd"/>
      <w:r>
        <w:rPr>
          <w:rFonts w:hint="eastAsia"/>
        </w:rPr>
        <w:t>到泄漏量可能随换热器温度而变化。测量的</w:t>
      </w:r>
      <w:proofErr w:type="gramStart"/>
      <w:r>
        <w:rPr>
          <w:rFonts w:hint="eastAsia"/>
        </w:rPr>
        <w:t>泄漏量宜只视为</w:t>
      </w:r>
      <w:proofErr w:type="gramEnd"/>
      <w:r>
        <w:rPr>
          <w:rFonts w:hint="eastAsia"/>
        </w:rPr>
        <w:t>换热器相对严密性的一个指标，而不宜作为修正主流量测量值的依据</w:t>
      </w:r>
      <w:r>
        <w:rPr>
          <w:rFonts w:hint="eastAsia"/>
        </w:rPr>
        <w:t>.</w:t>
      </w:r>
    </w:p>
    <w:p w14:paraId="78A19C90" w14:textId="77777777" w:rsidR="00751043" w:rsidRDefault="00BD1039">
      <w:pPr>
        <w:pStyle w:val="afffffa"/>
        <w:spacing w:line="300" w:lineRule="auto"/>
        <w:ind w:firstLine="420"/>
      </w:pPr>
      <w:r>
        <w:rPr>
          <w:rFonts w:hint="eastAsia"/>
        </w:rPr>
        <w:t>某些核能供汽系统，只要该换热器</w:t>
      </w:r>
      <w:proofErr w:type="gramStart"/>
      <w:r>
        <w:rPr>
          <w:rFonts w:hint="eastAsia"/>
        </w:rPr>
        <w:t>抽汽能</w:t>
      </w:r>
      <w:proofErr w:type="gramEnd"/>
      <w:r>
        <w:rPr>
          <w:rFonts w:hint="eastAsia"/>
        </w:rPr>
        <w:t>被彻底关闭而又无其他换热器</w:t>
      </w:r>
      <w:proofErr w:type="gramStart"/>
      <w:r>
        <w:rPr>
          <w:rFonts w:hint="eastAsia"/>
        </w:rPr>
        <w:t>器硫</w:t>
      </w:r>
      <w:proofErr w:type="gramEnd"/>
      <w:r>
        <w:rPr>
          <w:rFonts w:hint="eastAsia"/>
        </w:rPr>
        <w:t>水进人，就可以在系统运行时检查加热器泄漏情况。</w:t>
      </w:r>
    </w:p>
    <w:p w14:paraId="6B0038F2" w14:textId="77777777" w:rsidR="00751043" w:rsidRDefault="00BD1039">
      <w:pPr>
        <w:pStyle w:val="afffffa"/>
        <w:spacing w:line="300" w:lineRule="auto"/>
        <w:ind w:firstLine="420"/>
      </w:pPr>
      <w:r>
        <w:rPr>
          <w:rFonts w:hint="eastAsia"/>
        </w:rPr>
        <w:t>如果怀疑有泄漏，在实际运行中检查换热器泄漏的一个很实用的方法是：在任何怀疑有泄漏换热器前的凝结水管路中注人少量的水处理化学剂，检测该加热器疏水的导电率，当化学剂通过时，则导电率会突然升高。</w:t>
      </w:r>
    </w:p>
    <w:p w14:paraId="029586D7" w14:textId="77777777" w:rsidR="00751043" w:rsidRDefault="00BD1039">
      <w:pPr>
        <w:pStyle w:val="afffffa"/>
        <w:spacing w:line="300" w:lineRule="auto"/>
        <w:ind w:firstLine="420"/>
      </w:pPr>
      <w:r>
        <w:br w:type="page"/>
      </w:r>
    </w:p>
    <w:p w14:paraId="3D62A160" w14:textId="77777777" w:rsidR="00751043" w:rsidRDefault="00751043">
      <w:pPr>
        <w:pStyle w:val="afffffa"/>
        <w:ind w:firstLine="420"/>
      </w:pPr>
    </w:p>
    <w:p w14:paraId="0BD5AD5B" w14:textId="77777777" w:rsidR="00751043" w:rsidRDefault="00BD1039">
      <w:pPr>
        <w:pStyle w:val="aff3"/>
        <w:spacing w:after="120"/>
      </w:pPr>
      <w:bookmarkStart w:id="95" w:name="_Toc16110"/>
      <w:r>
        <w:br/>
      </w:r>
      <w:r>
        <w:rPr>
          <w:rFonts w:hint="eastAsia"/>
        </w:rPr>
        <w:t>（资料性）</w:t>
      </w:r>
      <w:r>
        <w:br/>
      </w:r>
      <w:r>
        <w:rPr>
          <w:rFonts w:hint="eastAsia"/>
        </w:rPr>
        <w:t>核能供汽系统性能考核试验测点布置</w:t>
      </w:r>
      <w:bookmarkEnd w:id="95"/>
    </w:p>
    <w:p w14:paraId="1F683F7F" w14:textId="77777777" w:rsidR="00751043" w:rsidRDefault="00BD1039">
      <w:pPr>
        <w:pStyle w:val="afffffa"/>
        <w:ind w:firstLine="420"/>
      </w:pPr>
      <w:r>
        <w:rPr>
          <w:rFonts w:hint="eastAsia"/>
        </w:rPr>
        <w:t>核能供汽系统性能考核试验测点布置如图</w:t>
      </w:r>
      <w:r>
        <w:rPr>
          <w:rFonts w:hint="eastAsia"/>
        </w:rPr>
        <w:t>B.1</w:t>
      </w:r>
      <w:r>
        <w:rPr>
          <w:rFonts w:hint="eastAsia"/>
        </w:rPr>
        <w:t>。</w:t>
      </w:r>
    </w:p>
    <w:p w14:paraId="7D58B0E4" w14:textId="77777777" w:rsidR="00751043" w:rsidRDefault="00BD1039">
      <w:pPr>
        <w:pStyle w:val="af8"/>
        <w:numPr>
          <w:ilvl w:val="0"/>
          <w:numId w:val="0"/>
        </w:numPr>
        <w:ind w:left="420"/>
      </w:pPr>
      <w:r>
        <w:rPr>
          <w:rFonts w:hint="eastAsia"/>
        </w:rPr>
        <w:t>A</w:t>
      </w:r>
    </w:p>
    <w:p w14:paraId="4E871F27" w14:textId="77777777" w:rsidR="00751043" w:rsidRDefault="00751043">
      <w:pPr>
        <w:pStyle w:val="afe"/>
      </w:pPr>
    </w:p>
    <w:p w14:paraId="30C2EC9E" w14:textId="77777777" w:rsidR="00751043" w:rsidRDefault="00BD1039">
      <w:pPr>
        <w:pStyle w:val="afffffa"/>
        <w:ind w:firstLine="420"/>
        <w:jc w:val="center"/>
      </w:pPr>
      <w:r>
        <w:object w:dxaOrig="8040" w:dyaOrig="5670" w14:anchorId="0AFF3D01">
          <v:shape id="_x0000_i1066" type="#_x0000_t75" style="width:402pt;height:284pt" o:ole="">
            <v:imagedata r:id="rId101" o:title=""/>
          </v:shape>
          <o:OLEObject Type="Embed" ProgID="Visio.Drawing.15" ShapeID="_x0000_i1066" DrawAspect="Content" ObjectID="_1844839714" r:id="rId102"/>
        </w:object>
      </w:r>
    </w:p>
    <w:p w14:paraId="40FC2DE2" w14:textId="77777777" w:rsidR="00751043" w:rsidRDefault="00BD1039">
      <w:pPr>
        <w:pStyle w:val="af9"/>
        <w:numPr>
          <w:ilvl w:val="1"/>
          <w:numId w:val="0"/>
        </w:numPr>
        <w:spacing w:before="120" w:after="120"/>
      </w:pPr>
      <w:r>
        <w:rPr>
          <w:rFonts w:hint="eastAsia"/>
        </w:rPr>
        <w:t>图</w:t>
      </w:r>
      <w:r>
        <w:rPr>
          <w:rFonts w:hint="eastAsia"/>
        </w:rPr>
        <w:t>B.1</w:t>
      </w:r>
      <w:r>
        <w:rPr>
          <w:rFonts w:hint="eastAsia"/>
        </w:rPr>
        <w:t>核能供汽系统性能考核试验测点布置</w:t>
      </w:r>
    </w:p>
    <w:p w14:paraId="257911B1" w14:textId="77777777" w:rsidR="00751043" w:rsidRDefault="00BD1039">
      <w:pPr>
        <w:pStyle w:val="afffffa"/>
        <w:spacing w:line="300" w:lineRule="auto"/>
        <w:ind w:firstLine="420"/>
      </w:pPr>
      <w:r>
        <w:rPr>
          <w:rFonts w:hint="eastAsia"/>
        </w:rPr>
        <w:t>其中，</w:t>
      </w:r>
      <w:r>
        <w:rPr>
          <w:rFonts w:hint="eastAsia"/>
        </w:rPr>
        <w:t>1</w:t>
      </w:r>
      <w:r>
        <w:rPr>
          <w:rFonts w:hint="eastAsia"/>
        </w:rPr>
        <w:t>核能供</w:t>
      </w:r>
      <w:proofErr w:type="gramStart"/>
      <w:r>
        <w:rPr>
          <w:rFonts w:hint="eastAsia"/>
        </w:rPr>
        <w:t>汽系统</w:t>
      </w:r>
      <w:proofErr w:type="gramEnd"/>
      <w:r>
        <w:rPr>
          <w:rFonts w:hint="eastAsia"/>
        </w:rPr>
        <w:t>给水泵，</w:t>
      </w:r>
      <w:r>
        <w:rPr>
          <w:rFonts w:hint="eastAsia"/>
        </w:rPr>
        <w:t>2</w:t>
      </w:r>
      <w:r>
        <w:rPr>
          <w:rFonts w:hint="eastAsia"/>
        </w:rPr>
        <w:t>核能供</w:t>
      </w:r>
      <w:proofErr w:type="gramStart"/>
      <w:r>
        <w:rPr>
          <w:rFonts w:hint="eastAsia"/>
        </w:rPr>
        <w:t>汽系</w:t>
      </w:r>
      <w:proofErr w:type="gramEnd"/>
      <w:r>
        <w:rPr>
          <w:rFonts w:hint="eastAsia"/>
        </w:rPr>
        <w:t>统预热器，</w:t>
      </w:r>
      <w:r>
        <w:rPr>
          <w:rFonts w:hint="eastAsia"/>
        </w:rPr>
        <w:t>3</w:t>
      </w:r>
      <w:r>
        <w:rPr>
          <w:rFonts w:hint="eastAsia"/>
        </w:rPr>
        <w:t>核能供</w:t>
      </w:r>
      <w:proofErr w:type="gramStart"/>
      <w:r>
        <w:rPr>
          <w:rFonts w:hint="eastAsia"/>
        </w:rPr>
        <w:t>汽系</w:t>
      </w:r>
      <w:proofErr w:type="gramEnd"/>
      <w:r>
        <w:rPr>
          <w:rFonts w:hint="eastAsia"/>
        </w:rPr>
        <w:t>统蒸发器，</w:t>
      </w:r>
      <w:r>
        <w:rPr>
          <w:rFonts w:hint="eastAsia"/>
        </w:rPr>
        <w:t>4</w:t>
      </w:r>
      <w:r>
        <w:rPr>
          <w:rFonts w:hint="eastAsia"/>
        </w:rPr>
        <w:t>核能供</w:t>
      </w:r>
      <w:proofErr w:type="gramStart"/>
      <w:r>
        <w:rPr>
          <w:rFonts w:hint="eastAsia"/>
        </w:rPr>
        <w:t>汽系</w:t>
      </w:r>
      <w:proofErr w:type="gramEnd"/>
      <w:r>
        <w:rPr>
          <w:rFonts w:hint="eastAsia"/>
        </w:rPr>
        <w:t>统过热器，</w:t>
      </w:r>
      <w:r>
        <w:rPr>
          <w:rFonts w:hint="eastAsia"/>
        </w:rPr>
        <w:t>105</w:t>
      </w:r>
      <w:r>
        <w:rPr>
          <w:rFonts w:hint="eastAsia"/>
        </w:rPr>
        <w:t>核电厂凝汽器，</w:t>
      </w:r>
      <w:r>
        <w:rPr>
          <w:rFonts w:hint="eastAsia"/>
        </w:rPr>
        <w:t>6</w:t>
      </w:r>
      <w:r>
        <w:rPr>
          <w:rFonts w:hint="eastAsia"/>
        </w:rPr>
        <w:t>核电厂工质泵，</w:t>
      </w:r>
      <w:r>
        <w:rPr>
          <w:rFonts w:hint="eastAsia"/>
        </w:rPr>
        <w:t>7</w:t>
      </w:r>
      <w:r>
        <w:rPr>
          <w:rFonts w:hint="eastAsia"/>
        </w:rPr>
        <w:t>核电厂加热器，</w:t>
      </w:r>
      <w:r>
        <w:rPr>
          <w:rFonts w:hint="eastAsia"/>
        </w:rPr>
        <w:t>8</w:t>
      </w:r>
      <w:r>
        <w:rPr>
          <w:rFonts w:hint="eastAsia"/>
        </w:rPr>
        <w:t>核电厂蒸发器，</w:t>
      </w:r>
      <w:r>
        <w:rPr>
          <w:rFonts w:hint="eastAsia"/>
        </w:rPr>
        <w:t>9</w:t>
      </w:r>
      <w:r>
        <w:rPr>
          <w:rFonts w:hint="eastAsia"/>
        </w:rPr>
        <w:t>核电厂汽轮机，</w:t>
      </w:r>
      <w:r>
        <w:rPr>
          <w:rFonts w:hint="eastAsia"/>
        </w:rPr>
        <w:t>10</w:t>
      </w:r>
      <w:r>
        <w:rPr>
          <w:rFonts w:hint="eastAsia"/>
        </w:rPr>
        <w:t>核电厂发电机。</w:t>
      </w:r>
    </w:p>
    <w:p w14:paraId="30A87DEE" w14:textId="77777777" w:rsidR="00751043" w:rsidRDefault="00751043">
      <w:pPr>
        <w:pStyle w:val="afffffa"/>
        <w:ind w:firstLine="420"/>
      </w:pPr>
    </w:p>
    <w:p w14:paraId="4AF3EA01" w14:textId="77777777" w:rsidR="00751043" w:rsidRDefault="00BD1039">
      <w:pPr>
        <w:pStyle w:val="af8"/>
        <w:numPr>
          <w:ilvl w:val="0"/>
          <w:numId w:val="0"/>
        </w:numPr>
        <w:ind w:left="420"/>
      </w:pPr>
      <w:r>
        <w:rPr>
          <w:rFonts w:hint="eastAsia"/>
        </w:rPr>
        <w:t>B</w:t>
      </w:r>
    </w:p>
    <w:p w14:paraId="0A64FA57" w14:textId="77777777" w:rsidR="00751043" w:rsidRDefault="00751043">
      <w:pPr>
        <w:pStyle w:val="afe"/>
      </w:pPr>
    </w:p>
    <w:p w14:paraId="5EE48424" w14:textId="77777777" w:rsidR="00751043" w:rsidRDefault="00751043">
      <w:pPr>
        <w:pStyle w:val="afffffa"/>
        <w:ind w:firstLine="420"/>
      </w:pPr>
    </w:p>
    <w:p w14:paraId="7FAE3D2E" w14:textId="77777777" w:rsidR="00751043" w:rsidRDefault="00751043">
      <w:pPr>
        <w:pStyle w:val="afffffa"/>
        <w:ind w:firstLine="420"/>
      </w:pPr>
    </w:p>
    <w:p w14:paraId="5A6E0153" w14:textId="77777777" w:rsidR="00751043" w:rsidRDefault="00751043">
      <w:pPr>
        <w:pStyle w:val="afffffa"/>
        <w:ind w:firstLine="420"/>
      </w:pPr>
    </w:p>
    <w:p w14:paraId="4935B17B" w14:textId="77777777" w:rsidR="00751043" w:rsidRDefault="00751043">
      <w:pPr>
        <w:adjustRightInd/>
        <w:spacing w:line="300" w:lineRule="auto"/>
        <w:ind w:firstLine="482"/>
        <w:rPr>
          <w:rFonts w:ascii="Times New Roman" w:hAnsi="Times New Roman"/>
          <w:szCs w:val="24"/>
        </w:rPr>
        <w:sectPr w:rsidR="00751043">
          <w:pgSz w:w="11906" w:h="16838"/>
          <w:pgMar w:top="1928" w:right="1134" w:bottom="1134" w:left="1134" w:header="1417" w:footer="1134" w:gutter="284"/>
          <w:cols w:space="425"/>
          <w:formProt w:val="0"/>
          <w:docGrid w:linePitch="312"/>
        </w:sectPr>
      </w:pPr>
      <w:bookmarkStart w:id="96" w:name="BookMark6"/>
      <w:bookmarkEnd w:id="94"/>
    </w:p>
    <w:p w14:paraId="2BE69DD7" w14:textId="77777777" w:rsidR="00751043" w:rsidRDefault="00BD1039">
      <w:pPr>
        <w:pStyle w:val="affffff1"/>
        <w:spacing w:after="120"/>
      </w:pPr>
      <w:bookmarkStart w:id="97" w:name="_Toc12972"/>
      <w:r>
        <w:rPr>
          <w:rFonts w:hint="eastAsia"/>
          <w:spacing w:val="105"/>
        </w:rPr>
        <w:lastRenderedPageBreak/>
        <w:t>参考文</w:t>
      </w:r>
      <w:r>
        <w:rPr>
          <w:rFonts w:hint="eastAsia"/>
        </w:rPr>
        <w:t>献</w:t>
      </w:r>
      <w:bookmarkEnd w:id="97"/>
    </w:p>
    <w:p w14:paraId="494218FF"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宋体" w:cs="宋体"/>
          <w:kern w:val="0"/>
        </w:rPr>
      </w:pPr>
      <w:r>
        <w:rPr>
          <w:rFonts w:ascii="宋体" w:hAnsi="Times New Roman" w:hint="eastAsia"/>
          <w:kern w:val="0"/>
          <w:szCs w:val="20"/>
        </w:rPr>
        <w:t>[1]</w:t>
      </w:r>
      <w:r>
        <w:rPr>
          <w:rFonts w:ascii="宋体" w:hAnsi="Times New Roman"/>
          <w:kern w:val="0"/>
          <w:szCs w:val="20"/>
        </w:rPr>
        <w:t xml:space="preserve"> </w:t>
      </w:r>
      <w:r>
        <w:rPr>
          <w:rFonts w:ascii="宋体" w:hAnsi="宋体" w:cs="宋体" w:hint="eastAsia"/>
          <w:kern w:val="0"/>
        </w:rPr>
        <w:t>GB/T 1987</w:t>
      </w:r>
      <w:r>
        <w:rPr>
          <w:rFonts w:ascii="宋体" w:hAnsi="宋体" w:cs="宋体" w:hint="eastAsia"/>
          <w:kern w:val="0"/>
        </w:rPr>
        <w:t>《机器状态监测与诊断</w:t>
      </w:r>
      <w:r>
        <w:rPr>
          <w:rFonts w:ascii="宋体" w:hAnsi="宋体" w:cs="宋体" w:hint="eastAsia"/>
          <w:kern w:val="0"/>
        </w:rPr>
        <w:t xml:space="preserve"> </w:t>
      </w:r>
      <w:r>
        <w:rPr>
          <w:rFonts w:ascii="宋体" w:hAnsi="宋体" w:cs="宋体" w:hint="eastAsia"/>
          <w:kern w:val="0"/>
        </w:rPr>
        <w:t>振动状态监测》</w:t>
      </w:r>
    </w:p>
    <w:p w14:paraId="07C5CAF4"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宋体" w:cs="宋体"/>
          <w:kern w:val="0"/>
        </w:rPr>
      </w:pPr>
      <w:r>
        <w:rPr>
          <w:rFonts w:ascii="宋体" w:hAnsi="Times New Roman" w:hint="eastAsia"/>
          <w:kern w:val="0"/>
          <w:szCs w:val="20"/>
        </w:rPr>
        <w:t>[</w:t>
      </w:r>
      <w:r>
        <w:rPr>
          <w:rFonts w:ascii="宋体" w:hAnsi="Times New Roman"/>
          <w:kern w:val="0"/>
          <w:szCs w:val="20"/>
        </w:rPr>
        <w:t>2</w:t>
      </w:r>
      <w:r>
        <w:rPr>
          <w:rFonts w:ascii="宋体" w:hAnsi="Times New Roman" w:hint="eastAsia"/>
          <w:kern w:val="0"/>
          <w:szCs w:val="20"/>
        </w:rPr>
        <w:t>]</w:t>
      </w:r>
      <w:r>
        <w:rPr>
          <w:rFonts w:ascii="宋体" w:hAnsi="Times New Roman"/>
          <w:kern w:val="0"/>
          <w:szCs w:val="20"/>
        </w:rPr>
        <w:t xml:space="preserve"> </w:t>
      </w:r>
      <w:r>
        <w:rPr>
          <w:rFonts w:ascii="宋体" w:hAnsi="宋体" w:cs="宋体" w:hint="eastAsia"/>
          <w:kern w:val="0"/>
        </w:rPr>
        <w:t>DL/T1103</w:t>
      </w:r>
      <w:r>
        <w:rPr>
          <w:rFonts w:ascii="宋体" w:hAnsi="宋体" w:cs="宋体" w:hint="eastAsia"/>
          <w:kern w:val="0"/>
        </w:rPr>
        <w:t>《核电站管道振动测试与评估》</w:t>
      </w:r>
    </w:p>
    <w:p w14:paraId="4A079DB9" w14:textId="77777777" w:rsidR="00751043" w:rsidRDefault="00BD1039">
      <w:pPr>
        <w:widowControl/>
        <w:tabs>
          <w:tab w:val="center" w:pos="4201"/>
          <w:tab w:val="right" w:leader="dot" w:pos="9298"/>
        </w:tabs>
        <w:autoSpaceDE w:val="0"/>
        <w:autoSpaceDN w:val="0"/>
        <w:adjustRightInd/>
        <w:spacing w:line="300" w:lineRule="auto"/>
        <w:ind w:firstLineChars="200" w:firstLine="420"/>
        <w:rPr>
          <w:rFonts w:ascii="宋体" w:hAnsi="宋体" w:cs="宋体"/>
          <w:kern w:val="0"/>
        </w:rPr>
      </w:pPr>
      <w:r>
        <w:rPr>
          <w:rFonts w:ascii="宋体" w:hAnsi="Times New Roman" w:hint="eastAsia"/>
          <w:kern w:val="0"/>
          <w:szCs w:val="20"/>
        </w:rPr>
        <w:t>[</w:t>
      </w:r>
      <w:r>
        <w:rPr>
          <w:rFonts w:ascii="宋体" w:hAnsi="Times New Roman"/>
          <w:kern w:val="0"/>
          <w:szCs w:val="20"/>
        </w:rPr>
        <w:t>3</w:t>
      </w:r>
      <w:r>
        <w:rPr>
          <w:rFonts w:ascii="宋体" w:hAnsi="Times New Roman" w:hint="eastAsia"/>
          <w:kern w:val="0"/>
          <w:szCs w:val="20"/>
        </w:rPr>
        <w:t>]</w:t>
      </w:r>
      <w:r>
        <w:rPr>
          <w:rFonts w:ascii="宋体" w:hAnsi="Times New Roman"/>
          <w:kern w:val="0"/>
          <w:szCs w:val="20"/>
        </w:rPr>
        <w:t xml:space="preserve"> </w:t>
      </w:r>
      <w:r>
        <w:rPr>
          <w:rFonts w:ascii="宋体" w:hAnsi="宋体" w:hint="eastAsia"/>
          <w:kern w:val="0"/>
        </w:rPr>
        <w:t>G</w:t>
      </w:r>
      <w:r>
        <w:rPr>
          <w:rFonts w:ascii="宋体" w:hAnsi="宋体"/>
          <w:kern w:val="0"/>
        </w:rPr>
        <w:t>B/T 8117</w:t>
      </w:r>
      <w:r>
        <w:rPr>
          <w:rFonts w:ascii="宋体" w:hAnsi="宋体" w:hint="eastAsia"/>
          <w:kern w:val="0"/>
        </w:rPr>
        <w:t>《汽轮机热力性能验收试验规程》</w:t>
      </w:r>
    </w:p>
    <w:p w14:paraId="213AAD0F" w14:textId="77777777" w:rsidR="00751043" w:rsidRDefault="00751043">
      <w:pPr>
        <w:pStyle w:val="afffffa"/>
        <w:ind w:firstLine="420"/>
      </w:pPr>
    </w:p>
    <w:p w14:paraId="630DCCAC" w14:textId="77777777" w:rsidR="00751043" w:rsidRDefault="00751043">
      <w:pPr>
        <w:pStyle w:val="afffffa"/>
        <w:ind w:firstLine="420"/>
      </w:pPr>
    </w:p>
    <w:p w14:paraId="2371D37A" w14:textId="77777777" w:rsidR="00751043" w:rsidRDefault="00751043">
      <w:pPr>
        <w:pStyle w:val="afffffa"/>
        <w:ind w:firstLine="420"/>
      </w:pPr>
    </w:p>
    <w:p w14:paraId="60CAC5DC" w14:textId="77777777" w:rsidR="00751043" w:rsidRDefault="00751043">
      <w:pPr>
        <w:adjustRightInd/>
        <w:spacing w:line="300" w:lineRule="auto"/>
        <w:ind w:firstLine="482"/>
        <w:rPr>
          <w:rFonts w:ascii="Times New Roman" w:hAnsi="Times New Roman"/>
          <w:szCs w:val="24"/>
        </w:rPr>
      </w:pPr>
    </w:p>
    <w:bookmarkEnd w:id="96"/>
    <w:p w14:paraId="5E158141" w14:textId="77777777" w:rsidR="00751043" w:rsidRDefault="00751043">
      <w:pPr>
        <w:adjustRightInd/>
        <w:spacing w:line="300" w:lineRule="auto"/>
        <w:ind w:firstLine="482"/>
        <w:rPr>
          <w:rFonts w:ascii="Times New Roman" w:hAnsi="Times New Roman"/>
          <w:szCs w:val="24"/>
        </w:rPr>
      </w:pPr>
    </w:p>
    <w:sectPr w:rsidR="0075104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0E407" w14:textId="77777777" w:rsidR="00BD1039" w:rsidRDefault="00BD1039">
      <w:pPr>
        <w:spacing w:line="240" w:lineRule="auto"/>
      </w:pPr>
      <w:r>
        <w:separator/>
      </w:r>
    </w:p>
  </w:endnote>
  <w:endnote w:type="continuationSeparator" w:id="0">
    <w:p w14:paraId="11F1B4D8" w14:textId="77777777" w:rsidR="00BD1039" w:rsidRDefault="00BD10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54ABF" w14:textId="77777777" w:rsidR="00751043" w:rsidRDefault="00BD1039">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E0A2D" w14:textId="77777777" w:rsidR="00751043" w:rsidRDefault="0075104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8831B" w14:textId="77777777" w:rsidR="00751043" w:rsidRDefault="0075104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987C" w14:textId="77777777" w:rsidR="00751043" w:rsidRDefault="00BD1039">
    <w:pPr>
      <w:pStyle w:val="afffff7"/>
    </w:pPr>
    <w:r>
      <w:fldChar w:fldCharType="begin"/>
    </w:r>
    <w:r>
      <w:instrText xml:space="preserve"> page \* MERGEFORMAT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11305" w14:textId="77777777" w:rsidR="00BD1039" w:rsidRDefault="00BD1039">
      <w:pPr>
        <w:spacing w:line="240" w:lineRule="auto"/>
      </w:pPr>
      <w:r>
        <w:separator/>
      </w:r>
    </w:p>
  </w:footnote>
  <w:footnote w:type="continuationSeparator" w:id="0">
    <w:p w14:paraId="33B0A2DC" w14:textId="77777777" w:rsidR="00BD1039" w:rsidRDefault="00BD10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A53FD" w14:textId="77777777" w:rsidR="00751043" w:rsidRDefault="00751043">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01ADD" w14:textId="77777777" w:rsidR="00751043" w:rsidRDefault="00BD1039">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34DF5" w14:textId="77777777" w:rsidR="00751043" w:rsidRDefault="0075104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96AA" w14:textId="77777777" w:rsidR="00751043" w:rsidRDefault="00BD1039">
    <w:pPr>
      <w:pStyle w:val="affffff"/>
    </w:pPr>
    <w:r>
      <w:t>T/XXX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vanish/>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vanish/>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D3B"/>
    <w:rsid w:val="0000040A"/>
    <w:rsid w:val="00000A94"/>
    <w:rsid w:val="00001972"/>
    <w:rsid w:val="00001D9A"/>
    <w:rsid w:val="00007B3A"/>
    <w:rsid w:val="000107E0"/>
    <w:rsid w:val="00011FDE"/>
    <w:rsid w:val="00012FFD"/>
    <w:rsid w:val="00014162"/>
    <w:rsid w:val="00014340"/>
    <w:rsid w:val="00016A9C"/>
    <w:rsid w:val="0002111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6DEF"/>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748"/>
    <w:rsid w:val="000E497A"/>
    <w:rsid w:val="000E4C9E"/>
    <w:rsid w:val="000E6FD7"/>
    <w:rsid w:val="000E7144"/>
    <w:rsid w:val="000F06E1"/>
    <w:rsid w:val="000F0E3C"/>
    <w:rsid w:val="000F1397"/>
    <w:rsid w:val="000F19D5"/>
    <w:rsid w:val="000F4050"/>
    <w:rsid w:val="000F4AEA"/>
    <w:rsid w:val="000F67E9"/>
    <w:rsid w:val="00104926"/>
    <w:rsid w:val="00113B1E"/>
    <w:rsid w:val="00114057"/>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D4C"/>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47"/>
    <w:rsid w:val="001D2DE7"/>
    <w:rsid w:val="001D411C"/>
    <w:rsid w:val="001E1B6A"/>
    <w:rsid w:val="001E2484"/>
    <w:rsid w:val="001E3CC4"/>
    <w:rsid w:val="001E4882"/>
    <w:rsid w:val="001E73AB"/>
    <w:rsid w:val="001F092D"/>
    <w:rsid w:val="001F143A"/>
    <w:rsid w:val="001F1605"/>
    <w:rsid w:val="001F2508"/>
    <w:rsid w:val="001F2D82"/>
    <w:rsid w:val="001F4816"/>
    <w:rsid w:val="001F69B4"/>
    <w:rsid w:val="001F77C7"/>
    <w:rsid w:val="00200183"/>
    <w:rsid w:val="00200333"/>
    <w:rsid w:val="0020107D"/>
    <w:rsid w:val="00202AA4"/>
    <w:rsid w:val="002031F7"/>
    <w:rsid w:val="002040E6"/>
    <w:rsid w:val="0020527B"/>
    <w:rsid w:val="00205F2C"/>
    <w:rsid w:val="00210545"/>
    <w:rsid w:val="00210B15"/>
    <w:rsid w:val="002142EA"/>
    <w:rsid w:val="00215ADD"/>
    <w:rsid w:val="00216A84"/>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FA"/>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421"/>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98E"/>
    <w:rsid w:val="00381815"/>
    <w:rsid w:val="003819AF"/>
    <w:rsid w:val="003820E9"/>
    <w:rsid w:val="00382A64"/>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1AC"/>
    <w:rsid w:val="004B0272"/>
    <w:rsid w:val="004B2701"/>
    <w:rsid w:val="004B2E1B"/>
    <w:rsid w:val="004B3AA8"/>
    <w:rsid w:val="004B3E93"/>
    <w:rsid w:val="004C1FBC"/>
    <w:rsid w:val="004C25A2"/>
    <w:rsid w:val="004C3F1D"/>
    <w:rsid w:val="004C458D"/>
    <w:rsid w:val="004C59D0"/>
    <w:rsid w:val="004C7556"/>
    <w:rsid w:val="004C7E8B"/>
    <w:rsid w:val="004C7E9D"/>
    <w:rsid w:val="004C7F67"/>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386"/>
    <w:rsid w:val="00551F6F"/>
    <w:rsid w:val="00555044"/>
    <w:rsid w:val="00561475"/>
    <w:rsid w:val="00562308"/>
    <w:rsid w:val="0056487B"/>
    <w:rsid w:val="00564FB9"/>
    <w:rsid w:val="00573D9E"/>
    <w:rsid w:val="005801E3"/>
    <w:rsid w:val="00581802"/>
    <w:rsid w:val="00581D05"/>
    <w:rsid w:val="005836A8"/>
    <w:rsid w:val="0058409C"/>
    <w:rsid w:val="00584262"/>
    <w:rsid w:val="00586630"/>
    <w:rsid w:val="00587ADD"/>
    <w:rsid w:val="00593A49"/>
    <w:rsid w:val="00596160"/>
    <w:rsid w:val="005966E2"/>
    <w:rsid w:val="00597007"/>
    <w:rsid w:val="005A0966"/>
    <w:rsid w:val="005A11B7"/>
    <w:rsid w:val="005A260B"/>
    <w:rsid w:val="005A4A1B"/>
    <w:rsid w:val="005A522E"/>
    <w:rsid w:val="005A7830"/>
    <w:rsid w:val="005A7FCE"/>
    <w:rsid w:val="005B0F3F"/>
    <w:rsid w:val="005B191C"/>
    <w:rsid w:val="005B4903"/>
    <w:rsid w:val="005B4FE1"/>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049"/>
    <w:rsid w:val="005E6812"/>
    <w:rsid w:val="005E7020"/>
    <w:rsid w:val="005E7881"/>
    <w:rsid w:val="005E78E0"/>
    <w:rsid w:val="005F0D9C"/>
    <w:rsid w:val="005F284E"/>
    <w:rsid w:val="006015CE"/>
    <w:rsid w:val="00604784"/>
    <w:rsid w:val="00606419"/>
    <w:rsid w:val="00607D29"/>
    <w:rsid w:val="0061284F"/>
    <w:rsid w:val="00612952"/>
    <w:rsid w:val="00614CC1"/>
    <w:rsid w:val="00615A9D"/>
    <w:rsid w:val="00617387"/>
    <w:rsid w:val="006205D6"/>
    <w:rsid w:val="00624EE6"/>
    <w:rsid w:val="006252D8"/>
    <w:rsid w:val="006259BC"/>
    <w:rsid w:val="0062636B"/>
    <w:rsid w:val="00630B01"/>
    <w:rsid w:val="00632182"/>
    <w:rsid w:val="00632AE0"/>
    <w:rsid w:val="00633C17"/>
    <w:rsid w:val="00634D9E"/>
    <w:rsid w:val="00636E3E"/>
    <w:rsid w:val="006379F7"/>
    <w:rsid w:val="00637E4D"/>
    <w:rsid w:val="00640620"/>
    <w:rsid w:val="00641A1F"/>
    <w:rsid w:val="00645904"/>
    <w:rsid w:val="006515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D17"/>
    <w:rsid w:val="00704387"/>
    <w:rsid w:val="00707669"/>
    <w:rsid w:val="00711CBA"/>
    <w:rsid w:val="00711FB5"/>
    <w:rsid w:val="00712A01"/>
    <w:rsid w:val="00713F6A"/>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43"/>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B8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173A"/>
    <w:rsid w:val="00852F4B"/>
    <w:rsid w:val="00855532"/>
    <w:rsid w:val="008603CE"/>
    <w:rsid w:val="008620FC"/>
    <w:rsid w:val="008627A5"/>
    <w:rsid w:val="00863E05"/>
    <w:rsid w:val="00865ACA"/>
    <w:rsid w:val="00865D28"/>
    <w:rsid w:val="00865F85"/>
    <w:rsid w:val="00867C10"/>
    <w:rsid w:val="00870439"/>
    <w:rsid w:val="00870DA1"/>
    <w:rsid w:val="00883F93"/>
    <w:rsid w:val="00884BE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AE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714"/>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241"/>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174"/>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6E4"/>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FE2"/>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78D"/>
    <w:rsid w:val="00B72880"/>
    <w:rsid w:val="00B74BB2"/>
    <w:rsid w:val="00B758BF"/>
    <w:rsid w:val="00B77EC8"/>
    <w:rsid w:val="00B827A6"/>
    <w:rsid w:val="00B831CE"/>
    <w:rsid w:val="00B86677"/>
    <w:rsid w:val="00B87131"/>
    <w:rsid w:val="00B939B1"/>
    <w:rsid w:val="00B96D40"/>
    <w:rsid w:val="00B97386"/>
    <w:rsid w:val="00BA263B"/>
    <w:rsid w:val="00BA2F0F"/>
    <w:rsid w:val="00BA42B2"/>
    <w:rsid w:val="00BA58D4"/>
    <w:rsid w:val="00BA5B9E"/>
    <w:rsid w:val="00BA7C9A"/>
    <w:rsid w:val="00BB5F8F"/>
    <w:rsid w:val="00BB657A"/>
    <w:rsid w:val="00BC1A4E"/>
    <w:rsid w:val="00BC5DC7"/>
    <w:rsid w:val="00BC6B8B"/>
    <w:rsid w:val="00BC73D8"/>
    <w:rsid w:val="00BD1039"/>
    <w:rsid w:val="00BD52D7"/>
    <w:rsid w:val="00BD5AD2"/>
    <w:rsid w:val="00BE22F3"/>
    <w:rsid w:val="00BE51D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DFC"/>
    <w:rsid w:val="00C24C8D"/>
    <w:rsid w:val="00C25FE2"/>
    <w:rsid w:val="00C26B53"/>
    <w:rsid w:val="00C279B2"/>
    <w:rsid w:val="00C33E50"/>
    <w:rsid w:val="00C34C20"/>
    <w:rsid w:val="00C35A3E"/>
    <w:rsid w:val="00C42130"/>
    <w:rsid w:val="00C423A4"/>
    <w:rsid w:val="00C423E3"/>
    <w:rsid w:val="00C44BF5"/>
    <w:rsid w:val="00C46D0A"/>
    <w:rsid w:val="00C50C37"/>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51C"/>
    <w:rsid w:val="00CD2808"/>
    <w:rsid w:val="00CD28BF"/>
    <w:rsid w:val="00CD4092"/>
    <w:rsid w:val="00CD4A20"/>
    <w:rsid w:val="00CD50A1"/>
    <w:rsid w:val="00CD519E"/>
    <w:rsid w:val="00CE0C4F"/>
    <w:rsid w:val="00CE30EA"/>
    <w:rsid w:val="00CE5CB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113"/>
    <w:rsid w:val="00DC5B90"/>
    <w:rsid w:val="00DD00FF"/>
    <w:rsid w:val="00DD0619"/>
    <w:rsid w:val="00DD07FB"/>
    <w:rsid w:val="00DD25C6"/>
    <w:rsid w:val="00DD4FE5"/>
    <w:rsid w:val="00DD54B0"/>
    <w:rsid w:val="00DD57EE"/>
    <w:rsid w:val="00DD6BCC"/>
    <w:rsid w:val="00DD743E"/>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54C"/>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D3B"/>
    <w:rsid w:val="00EA58D1"/>
    <w:rsid w:val="00EA61BC"/>
    <w:rsid w:val="00EA681A"/>
    <w:rsid w:val="00EA735B"/>
    <w:rsid w:val="00EB1E69"/>
    <w:rsid w:val="00EB2086"/>
    <w:rsid w:val="00EB31ED"/>
    <w:rsid w:val="00EB5EDF"/>
    <w:rsid w:val="00EB60FE"/>
    <w:rsid w:val="00EB67A1"/>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357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20"/>
    <w:rsid w:val="00F66A4A"/>
    <w:rsid w:val="00F66E73"/>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164E4B"/>
    <w:rsid w:val="31F82F08"/>
    <w:rsid w:val="340A1D53"/>
    <w:rsid w:val="34177429"/>
    <w:rsid w:val="45270155"/>
    <w:rsid w:val="73984463"/>
    <w:rsid w:val="77970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AD6AE89"/>
  <w15:docId w15:val="{DA074797-C4EE-46AD-9F49-63BE79F3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affffffffffff">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12">
    <w:name w:val="修订1"/>
    <w:hidden/>
    <w:uiPriority w:val="99"/>
    <w:unhideWhenUsed/>
    <w:qFormat/>
    <w:rPr>
      <w:kern w:val="2"/>
      <w:sz w:val="21"/>
      <w:szCs w:val="21"/>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styleId="affffffffffff0">
    <w:name w:val="Revision"/>
    <w:hidden/>
    <w:uiPriority w:val="99"/>
    <w:unhideWhenUsed/>
    <w:rsid w:val="0055038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3.wmf"/><Relationship Id="rId87" Type="http://schemas.openxmlformats.org/officeDocument/2006/relationships/image" Target="media/image37.wmf"/><Relationship Id="rId102" Type="http://schemas.openxmlformats.org/officeDocument/2006/relationships/package" Target="embeddings/Microsoft_Visio_Drawing.vsdx"/><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2.bin"/><Relationship Id="rId90" Type="http://schemas.openxmlformats.org/officeDocument/2006/relationships/oleObject" Target="embeddings/oleObject36.bin"/><Relationship Id="rId95" Type="http://schemas.openxmlformats.org/officeDocument/2006/relationships/image" Target="media/image41.wmf"/><Relationship Id="rId19" Type="http://schemas.openxmlformats.org/officeDocument/2006/relationships/image" Target="media/image3.wmf"/><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oleObject" Target="embeddings/oleObject41.bin"/><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0.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5.bin"/><Relationship Id="rId91" Type="http://schemas.openxmlformats.org/officeDocument/2006/relationships/image" Target="media/image39.wmf"/><Relationship Id="rId96"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0.bin"/><Relationship Id="rId81" Type="http://schemas.openxmlformats.org/officeDocument/2006/relationships/image" Target="media/image34.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3.wmf"/><Relationship Id="rId101" Type="http://schemas.openxmlformats.org/officeDocument/2006/relationships/image" Target="media/image44.emf"/><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9" Type="http://schemas.openxmlformats.org/officeDocument/2006/relationships/image" Target="media/image13.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1.wmf"/><Relationship Id="rId76" Type="http://schemas.openxmlformats.org/officeDocument/2006/relationships/oleObject" Target="embeddings/oleObject29.bin"/><Relationship Id="rId97" Type="http://schemas.openxmlformats.org/officeDocument/2006/relationships/image" Target="media/image42.wmf"/><Relationship Id="rId10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70585B60C4406795A9E51E26E5B874"/>
        <w:category>
          <w:name w:val="常规"/>
          <w:gallery w:val="placeholder"/>
        </w:category>
        <w:types>
          <w:type w:val="bbPlcHdr"/>
        </w:types>
        <w:behaviors>
          <w:behavior w:val="content"/>
        </w:behaviors>
        <w:guid w:val="{2CB9F50D-B65B-4C1F-97BA-6E3A583446AB}"/>
      </w:docPartPr>
      <w:docPartBody>
        <w:p w:rsidR="007D30A4" w:rsidRDefault="00B30258">
          <w:pPr>
            <w:pStyle w:val="EA70585B60C4406795A9E51E26E5B874"/>
          </w:pPr>
          <w:r>
            <w:rPr>
              <w:rStyle w:val="a3"/>
              <w:rFonts w:hint="eastAsia"/>
            </w:rPr>
            <w:t>单击或点击此处输入文字。</w:t>
          </w:r>
        </w:p>
      </w:docPartBody>
    </w:docPart>
    <w:docPart>
      <w:docPartPr>
        <w:name w:val="1ED177A8FDD6403A9AD09EF87E93F1AD"/>
        <w:category>
          <w:name w:val="常规"/>
          <w:gallery w:val="placeholder"/>
        </w:category>
        <w:types>
          <w:type w:val="bbPlcHdr"/>
        </w:types>
        <w:behaviors>
          <w:behavior w:val="content"/>
        </w:behaviors>
        <w:guid w:val="{B86109DF-28FB-4ED5-9382-B161B21DD620}"/>
      </w:docPartPr>
      <w:docPartBody>
        <w:p w:rsidR="007D30A4" w:rsidRDefault="00B30258">
          <w:pPr>
            <w:pStyle w:val="1ED177A8FDD6403A9AD09EF87E93F1AD"/>
          </w:pPr>
          <w:r>
            <w:rPr>
              <w:rStyle w:val="a3"/>
              <w:rFonts w:hint="eastAsia"/>
            </w:rPr>
            <w:t>选择一项。</w:t>
          </w:r>
        </w:p>
      </w:docPartBody>
    </w:docPart>
    <w:docPart>
      <w:docPartPr>
        <w:name w:val="65057F3543F2435993D7E206424C93C8"/>
        <w:category>
          <w:name w:val="常规"/>
          <w:gallery w:val="placeholder"/>
        </w:category>
        <w:types>
          <w:type w:val="bbPlcHdr"/>
        </w:types>
        <w:behaviors>
          <w:behavior w:val="content"/>
        </w:behaviors>
        <w:guid w:val="{5D016383-285B-4E4D-83D7-791C7FDA7E68}"/>
      </w:docPartPr>
      <w:docPartBody>
        <w:p w:rsidR="007D30A4" w:rsidRDefault="00B30258">
          <w:pPr>
            <w:pStyle w:val="65057F3543F2435993D7E206424C93C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70C"/>
    <w:rsid w:val="00114057"/>
    <w:rsid w:val="001D2D47"/>
    <w:rsid w:val="002625FF"/>
    <w:rsid w:val="00274130"/>
    <w:rsid w:val="004A295D"/>
    <w:rsid w:val="007D30A4"/>
    <w:rsid w:val="0094070C"/>
    <w:rsid w:val="00B30258"/>
    <w:rsid w:val="00B61FC5"/>
    <w:rsid w:val="00D46BDF"/>
    <w:rsid w:val="00DE2D3C"/>
    <w:rsid w:val="00E55196"/>
    <w:rsid w:val="00F6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A70585B60C4406795A9E51E26E5B874">
    <w:name w:val="EA70585B60C4406795A9E51E26E5B874"/>
    <w:qFormat/>
    <w:pPr>
      <w:widowControl w:val="0"/>
      <w:jc w:val="both"/>
    </w:pPr>
    <w:rPr>
      <w:kern w:val="2"/>
      <w:sz w:val="21"/>
      <w:szCs w:val="22"/>
    </w:rPr>
  </w:style>
  <w:style w:type="paragraph" w:customStyle="1" w:styleId="1ED177A8FDD6403A9AD09EF87E93F1AD">
    <w:name w:val="1ED177A8FDD6403A9AD09EF87E93F1AD"/>
    <w:pPr>
      <w:widowControl w:val="0"/>
      <w:jc w:val="both"/>
    </w:pPr>
    <w:rPr>
      <w:kern w:val="2"/>
      <w:sz w:val="21"/>
      <w:szCs w:val="22"/>
    </w:rPr>
  </w:style>
  <w:style w:type="paragraph" w:customStyle="1" w:styleId="65057F3543F2435993D7E206424C93C8">
    <w:name w:val="65057F3543F2435993D7E206424C93C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C7BC4-B571-44C8-81DD-B21B8F84A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A05) 团体标准.dotx</Template>
  <TotalTime>63</TotalTime>
  <Pages>16</Pages>
  <Words>1638</Words>
  <Characters>9337</Characters>
  <Application>Microsoft Office Word</Application>
  <DocSecurity>0</DocSecurity>
  <Lines>77</Lines>
  <Paragraphs>21</Paragraphs>
  <ScaleCrop>false</ScaleCrop>
  <Company>PCMI</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嵇永臣</dc:creator>
  <dc:description>&lt;config cover="true" show_menu="true" version="1.0.0" doctype="SDKXY"&gt;_x000d_
&lt;/config&gt;</dc:description>
  <cp:lastModifiedBy>Administrator</cp:lastModifiedBy>
  <cp:revision>7</cp:revision>
  <cp:lastPrinted>2021-02-02T08:22:00Z</cp:lastPrinted>
  <dcterms:created xsi:type="dcterms:W3CDTF">2025-01-13T00:38:00Z</dcterms:created>
  <dcterms:modified xsi:type="dcterms:W3CDTF">2026-07-06T02:41:00Z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0</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KSOProductBuildVer">
    <vt:lpwstr>2052-12.1.0.26895</vt:lpwstr>
  </property>
  <property fmtid="{D5CDD505-2E9C-101B-9397-08002B2CF9AE}" pid="15" name="ICV">
    <vt:lpwstr>A9CA4D0A677446858835C2E6F41D4F66</vt:lpwstr>
  </property>
  <property fmtid="{D5CDD505-2E9C-101B-9397-08002B2CF9AE}" pid="16" name="KSOTemplateDocerSaveRecord">
    <vt:lpwstr>eyJoZGlkIjoiOTFmMzM2MjlmNzVlNjFiNmQxYzQ1ZWRlZjJmNzk5ODgiLCJ1c2VySWQiOiI0MTI5Mjc3MzgifQ==</vt:lpwstr>
  </property>
</Properties>
</file>